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52"/>
          <w:szCs w:val="52"/>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-1172210</wp:posOffset>
            </wp:positionH>
            <wp:positionV relativeFrom="paragraph">
              <wp:posOffset>-949960</wp:posOffset>
            </wp:positionV>
            <wp:extent cx="7560945" cy="5738495"/>
            <wp:effectExtent l="0" t="0" r="1905" b="14605"/>
            <wp:wrapNone/>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6"/>
                    <a:stretch>
                      <a:fillRect/>
                    </a:stretch>
                  </pic:blipFill>
                  <pic:spPr>
                    <a:xfrm>
                      <a:off x="0" y="0"/>
                      <a:ext cx="7560945" cy="5738495"/>
                    </a:xfrm>
                    <a:prstGeom prst="rect">
                      <a:avLst/>
                    </a:prstGeom>
                    <a:noFill/>
                    <a:ln>
                      <a:noFill/>
                    </a:ln>
                  </pic:spPr>
                </pic:pic>
              </a:graphicData>
            </a:graphic>
          </wp:anchor>
        </w:drawing>
      </w:r>
    </w:p>
    <w:p>
      <w:pPr>
        <w:rPr>
          <w:rFonts w:ascii="Arial" w:hAnsi="Arial" w:eastAsia="宋体" w:cs="Arial"/>
          <w:b/>
          <w:color w:val="000000"/>
          <w:kern w:val="0"/>
          <w:sz w:val="36"/>
          <w:szCs w:val="36"/>
          <w:lang w:bidi="ar"/>
        </w:rPr>
      </w:pPr>
    </w:p>
    <w:p>
      <w:pPr>
        <w:jc w:val="center"/>
        <w:rPr>
          <w:rFonts w:ascii="微软雅黑" w:hAnsi="微软雅黑" w:eastAsia="微软雅黑" w:cs="微软雅黑"/>
        </w:rPr>
      </w:pPr>
    </w:p>
    <w:p>
      <w:pPr>
        <w:widowControl/>
        <w:jc w:val="center"/>
        <w:rPr>
          <w:rFonts w:ascii="Arial" w:hAnsi="Arial" w:eastAsia="宋体" w:cs="Arial"/>
          <w:b/>
          <w:color w:val="000000"/>
          <w:kern w:val="0"/>
          <w:sz w:val="36"/>
          <w:szCs w:val="36"/>
          <w:lang w:bidi="ar"/>
        </w:rPr>
      </w:pPr>
      <w:r>
        <w:rPr>
          <w:rFonts w:hint="eastAsia" w:ascii="Arial" w:hAnsi="Arial" w:eastAsia="宋体" w:cs="Arial"/>
          <w:b/>
          <w:color w:val="000000"/>
          <w:kern w:val="0"/>
          <w:sz w:val="36"/>
          <w:szCs w:val="36"/>
          <w:lang w:bidi="ar"/>
        </w:rPr>
        <w:drawing>
          <wp:inline distT="0" distB="0" distL="114300" distR="114300">
            <wp:extent cx="5271770" cy="2250440"/>
            <wp:effectExtent l="0" t="0" r="5080" b="0"/>
            <wp:docPr id="24" name="图片 2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源 1"/>
                    <pic:cNvPicPr>
                      <a:picLocks noChangeAspect="1"/>
                    </pic:cNvPicPr>
                  </pic:nvPicPr>
                  <pic:blipFill>
                    <a:blip r:embed="rId7"/>
                    <a:stretch>
                      <a:fillRect/>
                    </a:stretch>
                  </pic:blipFill>
                  <pic:spPr>
                    <a:xfrm>
                      <a:off x="0" y="0"/>
                      <a:ext cx="5271770" cy="2250440"/>
                    </a:xfrm>
                    <a:prstGeom prst="rect">
                      <a:avLst/>
                    </a:prstGeom>
                  </pic:spPr>
                </pic:pic>
              </a:graphicData>
            </a:graphic>
          </wp:inline>
        </w:drawing>
      </w:r>
    </w:p>
    <w:p>
      <w:pPr>
        <w:widowControl/>
        <w:jc w:val="center"/>
        <w:rPr>
          <w:rFonts w:ascii="Arial" w:hAnsi="Arial" w:eastAsia="宋体" w:cs="Arial"/>
          <w:b/>
          <w:color w:val="000000"/>
          <w:kern w:val="0"/>
          <w:sz w:val="36"/>
          <w:szCs w:val="36"/>
          <w:lang w:bidi="ar"/>
        </w:rPr>
      </w:pPr>
    </w:p>
    <w:p>
      <w:pPr>
        <w:widowControl/>
        <w:jc w:val="center"/>
        <w:rPr>
          <w:rFonts w:ascii="Arial" w:hAnsi="Arial" w:eastAsia="宋体" w:cs="Arial"/>
          <w:b/>
          <w:color w:val="000000"/>
          <w:kern w:val="0"/>
          <w:sz w:val="36"/>
          <w:szCs w:val="36"/>
          <w:lang w:bidi="ar"/>
        </w:rPr>
      </w:pPr>
    </w:p>
    <w:p>
      <w:pPr>
        <w:widowControl/>
        <w:jc w:val="center"/>
        <w:rPr>
          <w:rFonts w:ascii="Arial" w:hAnsi="Arial" w:eastAsia="宋体" w:cs="Arial"/>
          <w:b/>
          <w:color w:val="000000"/>
          <w:kern w:val="0"/>
          <w:sz w:val="36"/>
          <w:szCs w:val="36"/>
          <w:lang w:bidi="ar"/>
        </w:rPr>
      </w:pPr>
    </w:p>
    <w:p>
      <w:pPr>
        <w:widowControl/>
        <w:jc w:val="center"/>
        <w:rPr>
          <w:rFonts w:ascii="Arial" w:hAnsi="Arial" w:eastAsia="宋体" w:cs="Arial"/>
          <w:b/>
          <w:color w:val="000000"/>
          <w:kern w:val="0"/>
          <w:sz w:val="36"/>
          <w:szCs w:val="36"/>
          <w:lang w:bidi="ar"/>
        </w:rPr>
      </w:pP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52"/>
          <w:szCs w:val="52"/>
          <w:lang w:val="en-US" w:eastAsia="zh-CN" w:bidi="ar"/>
        </w:rPr>
      </w:pPr>
      <w:r>
        <w:rPr>
          <w:rFonts w:hint="eastAsia" w:ascii="微软雅黑" w:hAnsi="微软雅黑" w:eastAsia="微软雅黑" w:cs="微软雅黑"/>
          <w:kern w:val="0"/>
          <w:sz w:val="52"/>
          <w:szCs w:val="52"/>
          <w:lang w:val="en-US" w:eastAsia="zh-CN" w:bidi="ar"/>
        </w:rPr>
        <w:t>G格子达毕业论文（设计）管理系统</w:t>
      </w:r>
    </w:p>
    <w:p>
      <w:pPr>
        <w:pStyle w:val="2"/>
        <w:rPr>
          <w:rFonts w:hint="default" w:asciiTheme="minorHAnsi" w:hAnsiTheme="minorHAnsi" w:eastAsiaTheme="minorEastAsia" w:cstheme="minorBidi"/>
          <w:b/>
          <w:bCs/>
          <w:i w:val="0"/>
          <w:iCs w:val="0"/>
          <w:kern w:val="2"/>
          <w:sz w:val="44"/>
          <w:szCs w:val="44"/>
          <w:lang w:val="en-US" w:eastAsia="zh-CN" w:bidi="ar-SA"/>
        </w:rPr>
      </w:pPr>
      <w:bookmarkStart w:id="0" w:name="_Toc22003"/>
      <w:bookmarkStart w:id="1" w:name="_Toc22038"/>
      <w:r>
        <w:rPr>
          <w:rFonts w:hint="eastAsia" w:asciiTheme="minorHAnsi" w:hAnsiTheme="minorHAnsi" w:eastAsiaTheme="minorEastAsia" w:cstheme="minorBidi"/>
          <w:b/>
          <w:bCs/>
          <w:i w:val="0"/>
          <w:iCs w:val="0"/>
          <w:kern w:val="2"/>
          <w:sz w:val="44"/>
          <w:szCs w:val="44"/>
          <w:lang w:val="en-US" w:eastAsia="zh-CN" w:bidi="ar-SA"/>
        </w:rPr>
        <w:t>武汉工程大学邮电与信息工程学院</w:t>
      </w:r>
    </w:p>
    <w:p>
      <w:pPr>
        <w:bidi w:val="0"/>
        <w:jc w:val="center"/>
        <w:rPr>
          <w:rFonts w:hint="eastAsia" w:ascii="宋体" w:hAnsi="宋体" w:eastAsia="宋体" w:cs="宋体"/>
          <w:b/>
          <w:bCs/>
          <w:i w:val="0"/>
          <w:iCs w:val="0"/>
          <w:sz w:val="52"/>
          <w:szCs w:val="52"/>
          <w:lang w:val="en-US" w:eastAsia="zh-CN"/>
        </w:rPr>
      </w:pPr>
      <w:r>
        <w:rPr>
          <w:rFonts w:hint="eastAsia" w:ascii="宋体" w:hAnsi="宋体" w:eastAsia="宋体" w:cs="宋体"/>
          <w:b/>
          <w:bCs/>
          <w:i w:val="0"/>
          <w:iCs w:val="0"/>
          <w:sz w:val="52"/>
          <w:szCs w:val="52"/>
        </w:rPr>
        <w:t>操作手册</w:t>
      </w:r>
      <w:r>
        <w:rPr>
          <w:rFonts w:hint="eastAsia" w:ascii="宋体" w:hAnsi="宋体" w:eastAsia="宋体" w:cs="宋体"/>
          <w:b/>
          <w:bCs/>
          <w:i w:val="0"/>
          <w:iCs w:val="0"/>
          <w:sz w:val="52"/>
          <w:szCs w:val="52"/>
          <w:lang w:val="en-US" w:eastAsia="zh-CN"/>
        </w:rPr>
        <w:t>-</w:t>
      </w:r>
      <w:bookmarkEnd w:id="0"/>
      <w:bookmarkEnd w:id="1"/>
      <w:r>
        <w:rPr>
          <w:rFonts w:hint="eastAsia" w:ascii="宋体" w:hAnsi="宋体" w:eastAsia="宋体" w:cs="宋体"/>
          <w:b/>
          <w:bCs/>
          <w:i w:val="0"/>
          <w:iCs w:val="0"/>
          <w:sz w:val="52"/>
          <w:szCs w:val="52"/>
          <w:lang w:val="en-US" w:eastAsia="zh-CN"/>
        </w:rPr>
        <w:t>指导教师</w:t>
      </w:r>
    </w:p>
    <w:p>
      <w:pPr>
        <w:jc w:val="cente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br w:type="page"/>
      </w:r>
    </w:p>
    <w:p>
      <w:pPr>
        <w:pStyle w:val="21"/>
        <w:jc w:val="both"/>
        <w:rPr>
          <w:rFonts w:hint="eastAsia" w:ascii="宋体" w:hAnsi="宋体" w:eastAsia="宋体" w:cs="宋体"/>
          <w:color w:val="auto"/>
          <w:kern w:val="2"/>
          <w:sz w:val="52"/>
          <w:szCs w:val="52"/>
          <w:lang w:val="zh-CN"/>
        </w:rPr>
      </w:pPr>
    </w:p>
    <w:sdt>
      <w:sdtPr>
        <w:rPr>
          <w:rFonts w:hint="eastAsia" w:ascii="宋体" w:hAnsi="宋体" w:eastAsia="宋体" w:cs="宋体"/>
          <w:color w:val="auto"/>
          <w:kern w:val="2"/>
          <w:sz w:val="52"/>
          <w:szCs w:val="52"/>
          <w:lang w:val="zh-CN"/>
        </w:rPr>
        <w:id w:val="-1405136051"/>
        <w:docPartObj>
          <w:docPartGallery w:val="Table of Contents"/>
          <w:docPartUnique/>
        </w:docPartObj>
      </w:sdtPr>
      <w:sdtEndPr>
        <w:rPr>
          <w:rFonts w:hint="eastAsia" w:ascii="宋体" w:hAnsi="宋体" w:eastAsia="宋体" w:cs="宋体"/>
          <w:b/>
          <w:bCs/>
          <w:color w:val="auto"/>
          <w:kern w:val="2"/>
          <w:sz w:val="32"/>
          <w:szCs w:val="32"/>
          <w:lang w:val="zh-CN"/>
        </w:rPr>
      </w:sdtEndPr>
      <w:sdtContent>
        <w:p>
          <w:pPr>
            <w:jc w:val="center"/>
            <w:rPr>
              <w:rFonts w:hint="eastAsia" w:ascii="宋体" w:hAnsi="宋体" w:eastAsia="宋体" w:cs="宋体"/>
              <w:bCs/>
              <w:kern w:val="2"/>
              <w:sz w:val="21"/>
              <w:szCs w:val="32"/>
              <w:lang w:val="zh-CN" w:eastAsia="zh-CN" w:bidi="ar-SA"/>
            </w:rPr>
          </w:pPr>
          <w:r>
            <w:rPr>
              <w:rFonts w:hint="eastAsia" w:ascii="宋体" w:hAnsi="宋体" w:eastAsia="宋体" w:cs="宋体"/>
              <w:color w:val="auto"/>
              <w:sz w:val="52"/>
              <w:szCs w:val="52"/>
              <w:lang w:val="zh-CN"/>
            </w:rPr>
            <w:t>目录</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TOC \o "1-3" \h \z \u </w:instrText>
          </w:r>
          <w:r>
            <w:rPr>
              <w:rFonts w:hint="eastAsia" w:ascii="宋体" w:hAnsi="宋体" w:eastAsia="宋体" w:cs="宋体"/>
              <w:sz w:val="32"/>
              <w:szCs w:val="32"/>
            </w:rPr>
            <w:fldChar w:fldCharType="separate"/>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_Toc23713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lang w:val="en-US" w:eastAsia="zh-CN"/>
            </w:rPr>
            <w:t xml:space="preserve">一、 </w:t>
          </w:r>
          <w:r>
            <w:rPr>
              <w:rFonts w:hint="eastAsia" w:ascii="宋体" w:hAnsi="宋体" w:eastAsia="宋体" w:cs="宋体"/>
              <w:sz w:val="36"/>
              <w:szCs w:val="36"/>
            </w:rPr>
            <w:t>系统登录</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_Toc23713 \h </w:instrText>
          </w:r>
          <w:r>
            <w:rPr>
              <w:rFonts w:hint="eastAsia" w:ascii="宋体" w:hAnsi="宋体" w:eastAsia="宋体" w:cs="宋体"/>
              <w:sz w:val="36"/>
              <w:szCs w:val="36"/>
            </w:rPr>
            <w:fldChar w:fldCharType="separate"/>
          </w:r>
          <w:r>
            <w:rPr>
              <w:rFonts w:hint="eastAsia" w:ascii="宋体" w:hAnsi="宋体" w:eastAsia="宋体" w:cs="宋体"/>
              <w:sz w:val="36"/>
              <w:szCs w:val="36"/>
            </w:rPr>
            <w:t>3</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_Toc12482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二、 学生管理</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_Toc12482 \h </w:instrText>
          </w:r>
          <w:r>
            <w:rPr>
              <w:rFonts w:hint="eastAsia" w:ascii="宋体" w:hAnsi="宋体" w:eastAsia="宋体" w:cs="宋体"/>
              <w:sz w:val="36"/>
              <w:szCs w:val="36"/>
            </w:rPr>
            <w:fldChar w:fldCharType="separate"/>
          </w:r>
          <w:r>
            <w:rPr>
              <w:rFonts w:hint="eastAsia" w:ascii="宋体" w:hAnsi="宋体" w:eastAsia="宋体" w:cs="宋体"/>
              <w:sz w:val="36"/>
              <w:szCs w:val="36"/>
            </w:rPr>
            <w:t>4</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_Toc5173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三、 课题管理</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_Toc5173 \h </w:instrText>
          </w:r>
          <w:r>
            <w:rPr>
              <w:rFonts w:hint="eastAsia" w:ascii="宋体" w:hAnsi="宋体" w:eastAsia="宋体" w:cs="宋体"/>
              <w:sz w:val="36"/>
              <w:szCs w:val="36"/>
            </w:rPr>
            <w:fldChar w:fldCharType="separate"/>
          </w:r>
          <w:r>
            <w:rPr>
              <w:rFonts w:hint="eastAsia" w:ascii="宋体" w:hAnsi="宋体" w:eastAsia="宋体" w:cs="宋体"/>
              <w:sz w:val="36"/>
              <w:szCs w:val="36"/>
            </w:rPr>
            <w:t>4</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_Toc18181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四、 论文管理</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_Toc18181 \h </w:instrText>
          </w:r>
          <w:r>
            <w:rPr>
              <w:rFonts w:hint="eastAsia" w:ascii="宋体" w:hAnsi="宋体" w:eastAsia="宋体" w:cs="宋体"/>
              <w:sz w:val="36"/>
              <w:szCs w:val="36"/>
            </w:rPr>
            <w:fldChar w:fldCharType="separate"/>
          </w:r>
          <w:r>
            <w:rPr>
              <w:rFonts w:hint="eastAsia" w:ascii="宋体" w:hAnsi="宋体" w:eastAsia="宋体" w:cs="宋体"/>
              <w:sz w:val="36"/>
              <w:szCs w:val="36"/>
            </w:rPr>
            <w:t>5</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_Toc24841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五、 终稿</w:t>
          </w:r>
          <w:r>
            <w:rPr>
              <w:rFonts w:hint="eastAsia" w:ascii="宋体" w:hAnsi="宋体" w:eastAsia="宋体" w:cs="宋体"/>
              <w:sz w:val="36"/>
              <w:szCs w:val="36"/>
              <w:lang w:val="en-US" w:eastAsia="zh-CN"/>
            </w:rPr>
            <w:t>查看</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_Toc24841 \h </w:instrText>
          </w:r>
          <w:r>
            <w:rPr>
              <w:rFonts w:hint="eastAsia" w:ascii="宋体" w:hAnsi="宋体" w:eastAsia="宋体" w:cs="宋体"/>
              <w:sz w:val="36"/>
              <w:szCs w:val="36"/>
            </w:rPr>
            <w:fldChar w:fldCharType="separate"/>
          </w:r>
          <w:r>
            <w:rPr>
              <w:rFonts w:hint="eastAsia" w:ascii="宋体" w:hAnsi="宋体" w:eastAsia="宋体" w:cs="宋体"/>
              <w:sz w:val="36"/>
              <w:szCs w:val="36"/>
            </w:rPr>
            <w:t>11</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_Toc24020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六、 学年归档</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_Toc24020 \h </w:instrText>
          </w:r>
          <w:r>
            <w:rPr>
              <w:rFonts w:hint="eastAsia" w:ascii="宋体" w:hAnsi="宋体" w:eastAsia="宋体" w:cs="宋体"/>
              <w:sz w:val="36"/>
              <w:szCs w:val="36"/>
            </w:rPr>
            <w:fldChar w:fldCharType="separate"/>
          </w:r>
          <w:r>
            <w:rPr>
              <w:rFonts w:hint="eastAsia" w:ascii="宋体" w:hAnsi="宋体" w:eastAsia="宋体" w:cs="宋体"/>
              <w:sz w:val="36"/>
              <w:szCs w:val="36"/>
            </w:rPr>
            <w:t>13</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_Toc8284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rPr>
            <w:t xml:space="preserve">七、 </w:t>
          </w:r>
          <w:r>
            <w:rPr>
              <w:rFonts w:hint="eastAsia" w:ascii="宋体" w:hAnsi="宋体" w:eastAsia="宋体" w:cs="宋体"/>
              <w:sz w:val="36"/>
              <w:szCs w:val="36"/>
              <w:lang w:val="en-US" w:eastAsia="zh-CN"/>
            </w:rPr>
            <w:t>个人信息</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_Toc8284 \h </w:instrText>
          </w:r>
          <w:r>
            <w:rPr>
              <w:rFonts w:hint="eastAsia" w:ascii="宋体" w:hAnsi="宋体" w:eastAsia="宋体" w:cs="宋体"/>
              <w:sz w:val="36"/>
              <w:szCs w:val="36"/>
            </w:rPr>
            <w:fldChar w:fldCharType="separate"/>
          </w:r>
          <w:r>
            <w:rPr>
              <w:rFonts w:hint="eastAsia" w:ascii="宋体" w:hAnsi="宋体" w:eastAsia="宋体" w:cs="宋体"/>
              <w:sz w:val="36"/>
              <w:szCs w:val="36"/>
            </w:rPr>
            <w:t>17</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11"/>
            <w:tabs>
              <w:tab w:val="right" w:leader="dot" w:pos="8620"/>
              <w:tab w:val="clear" w:pos="840"/>
              <w:tab w:val="clear" w:pos="8296"/>
            </w:tabs>
            <w:rPr>
              <w:rFonts w:hint="eastAsia" w:ascii="宋体" w:hAnsi="宋体" w:eastAsia="宋体" w:cs="宋体"/>
              <w:sz w:val="36"/>
              <w:szCs w:val="36"/>
            </w:rPr>
          </w:pPr>
          <w:r>
            <w:rPr>
              <w:rFonts w:hint="eastAsia" w:ascii="宋体" w:hAnsi="宋体" w:eastAsia="宋体" w:cs="宋体"/>
              <w:bCs/>
              <w:sz w:val="36"/>
              <w:szCs w:val="36"/>
              <w:lang w:val="zh-CN"/>
            </w:rPr>
            <w:fldChar w:fldCharType="begin"/>
          </w:r>
          <w:r>
            <w:rPr>
              <w:rFonts w:hint="eastAsia" w:ascii="宋体" w:hAnsi="宋体" w:eastAsia="宋体" w:cs="宋体"/>
              <w:bCs/>
              <w:sz w:val="36"/>
              <w:szCs w:val="36"/>
              <w:lang w:val="zh-CN"/>
            </w:rPr>
            <w:instrText xml:space="preserve"> HYPERLINK \l _Toc8632 </w:instrText>
          </w:r>
          <w:r>
            <w:rPr>
              <w:rFonts w:hint="eastAsia" w:ascii="宋体" w:hAnsi="宋体" w:eastAsia="宋体" w:cs="宋体"/>
              <w:bCs/>
              <w:sz w:val="36"/>
              <w:szCs w:val="36"/>
              <w:lang w:val="zh-CN"/>
            </w:rPr>
            <w:fldChar w:fldCharType="separate"/>
          </w:r>
          <w:r>
            <w:rPr>
              <w:rFonts w:hint="eastAsia" w:ascii="宋体" w:hAnsi="宋体" w:eastAsia="宋体" w:cs="宋体"/>
              <w:sz w:val="36"/>
              <w:szCs w:val="36"/>
              <w:lang w:val="en-US" w:eastAsia="zh-CN"/>
            </w:rPr>
            <w:t>九、小格助手</w:t>
          </w:r>
          <w:bookmarkStart w:id="32" w:name="_GoBack"/>
          <w:bookmarkEnd w:id="32"/>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_Toc8632 \h </w:instrText>
          </w:r>
          <w:r>
            <w:rPr>
              <w:rFonts w:hint="eastAsia" w:ascii="宋体" w:hAnsi="宋体" w:eastAsia="宋体" w:cs="宋体"/>
              <w:sz w:val="36"/>
              <w:szCs w:val="36"/>
            </w:rPr>
            <w:fldChar w:fldCharType="separate"/>
          </w:r>
          <w:r>
            <w:rPr>
              <w:rFonts w:hint="eastAsia" w:ascii="宋体" w:hAnsi="宋体" w:eastAsia="宋体" w:cs="宋体"/>
              <w:sz w:val="36"/>
              <w:szCs w:val="36"/>
            </w:rPr>
            <w:t>19</w:t>
          </w:r>
          <w:r>
            <w:rPr>
              <w:rFonts w:hint="eastAsia" w:ascii="宋体" w:hAnsi="宋体" w:eastAsia="宋体" w:cs="宋体"/>
              <w:sz w:val="36"/>
              <w:szCs w:val="36"/>
            </w:rPr>
            <w:fldChar w:fldCharType="end"/>
          </w:r>
          <w:r>
            <w:rPr>
              <w:rFonts w:hint="eastAsia" w:ascii="宋体" w:hAnsi="宋体" w:eastAsia="宋体" w:cs="宋体"/>
              <w:bCs/>
              <w:sz w:val="36"/>
              <w:szCs w:val="36"/>
              <w:lang w:val="zh-CN"/>
            </w:rPr>
            <w:fldChar w:fldCharType="end"/>
          </w:r>
        </w:p>
        <w:p>
          <w:pPr>
            <w:pStyle w:val="21"/>
            <w:jc w:val="center"/>
            <w:rPr>
              <w:rFonts w:hint="eastAsia" w:ascii="宋体" w:hAnsi="宋体" w:eastAsia="宋体" w:cs="宋体"/>
              <w:sz w:val="32"/>
              <w:szCs w:val="32"/>
            </w:rPr>
          </w:pPr>
          <w:r>
            <w:rPr>
              <w:rFonts w:hint="eastAsia" w:ascii="宋体" w:hAnsi="宋体" w:eastAsia="宋体" w:cs="宋体"/>
              <w:bCs/>
              <w:szCs w:val="32"/>
              <w:lang w:val="zh-CN"/>
            </w:rPr>
            <w:fldChar w:fldCharType="end"/>
          </w:r>
        </w:p>
      </w:sdtContent>
    </w:sdt>
    <w:p>
      <w:pPr>
        <w:widowControl/>
        <w:jc w:val="left"/>
        <w:rPr>
          <w:rFonts w:ascii="微软雅黑" w:hAnsi="微软雅黑" w:eastAsia="微软雅黑"/>
          <w:b/>
          <w:bCs/>
          <w:kern w:val="44"/>
          <w:sz w:val="44"/>
          <w:szCs w:val="44"/>
        </w:rPr>
      </w:pPr>
      <w:bookmarkStart w:id="2" w:name="_Toc23384"/>
      <w:bookmarkStart w:id="3" w:name="_Toc50365163"/>
      <w:r>
        <w:rPr>
          <w:rFonts w:ascii="微软雅黑" w:hAnsi="微软雅黑" w:eastAsia="微软雅黑"/>
        </w:rPr>
        <w:br w:type="page"/>
      </w:r>
    </w:p>
    <w:bookmarkEnd w:id="2"/>
    <w:bookmarkEnd w:id="3"/>
    <w:p>
      <w:pPr>
        <w:rPr>
          <w:rFonts w:hint="default"/>
          <w:lang w:val="en-US" w:eastAsia="zh-CN"/>
        </w:rPr>
      </w:pPr>
    </w:p>
    <w:p>
      <w:pPr>
        <w:pStyle w:val="5"/>
        <w:numPr>
          <w:ilvl w:val="0"/>
          <w:numId w:val="1"/>
        </w:numPr>
        <w:rPr>
          <w:rFonts w:hint="default" w:eastAsia="微软雅黑"/>
          <w:lang w:val="en-US" w:eastAsia="zh-CN"/>
        </w:rPr>
      </w:pPr>
      <w:bookmarkStart w:id="4" w:name="_Toc32418"/>
      <w:bookmarkStart w:id="5" w:name="_Toc23713"/>
      <w:bookmarkStart w:id="6" w:name="_Hlk50365581"/>
      <w:r>
        <w:rPr>
          <w:rFonts w:hint="eastAsia" w:ascii="微软雅黑" w:hAnsi="微软雅黑" w:eastAsia="微软雅黑"/>
        </w:rPr>
        <w:t>系统登录</w:t>
      </w:r>
      <w:bookmarkEnd w:id="4"/>
      <w:bookmarkEnd w:id="5"/>
    </w:p>
    <w:p>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color w:val="auto"/>
          <w:sz w:val="28"/>
          <w:szCs w:val="28"/>
        </w:rPr>
      </w:pPr>
      <w:bookmarkStart w:id="7" w:name="_Hlk58248283"/>
      <w:r>
        <w:rPr>
          <w:rFonts w:hint="eastAsia" w:ascii="宋体" w:hAnsi="宋体" w:eastAsia="宋体" w:cs="宋体"/>
          <w:kern w:val="0"/>
          <w:sz w:val="28"/>
          <w:szCs w:val="28"/>
        </w:rPr>
        <w:t>浏览器输入</w:t>
      </w:r>
      <w:r>
        <w:rPr>
          <w:rFonts w:hint="eastAsia" w:ascii="宋体" w:hAnsi="宋体" w:eastAsia="宋体" w:cs="宋体"/>
          <w:sz w:val="28"/>
          <w:szCs w:val="28"/>
        </w:rPr>
        <w:t>地址：</w:t>
      </w:r>
      <w:r>
        <w:rPr>
          <w:rFonts w:hint="eastAsia" w:asciiTheme="minorHAnsi" w:hAnsiTheme="minorHAnsi" w:eastAsiaTheme="minorEastAsia" w:cstheme="minorBidi"/>
          <w:kern w:val="2"/>
          <w:sz w:val="28"/>
          <w:szCs w:val="28"/>
          <w:lang w:val="en-US" w:eastAsia="zh-CN" w:bidi="ar-SA"/>
        </w:rPr>
        <w:t>https://co.gocheck.cn/</w:t>
      </w:r>
      <w:r>
        <w:rPr>
          <w:rFonts w:ascii="Segoe UI" w:hAnsi="Segoe UI" w:eastAsia="Segoe UI" w:cs="Segoe UI"/>
          <w:i w:val="0"/>
          <w:iCs w:val="0"/>
          <w:caps w:val="0"/>
          <w:spacing w:val="0"/>
          <w:sz w:val="21"/>
          <w:szCs w:val="21"/>
          <w:shd w:val="clear" w:fill="FFFFFF"/>
        </w:rPr>
        <w:t>13239</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pPr>
      <w:r>
        <w:rPr>
          <w:rFonts w:hint="eastAsia" w:ascii="宋体" w:hAnsi="宋体" w:eastAsia="宋体" w:cs="宋体"/>
          <w:sz w:val="28"/>
          <w:szCs w:val="28"/>
          <w:lang w:val="en-US" w:eastAsia="zh-CN"/>
        </w:rPr>
        <w:t>账号是</w:t>
      </w:r>
      <w:r>
        <w:rPr>
          <w:rFonts w:hint="eastAsia" w:ascii="宋体" w:hAnsi="宋体" w:eastAsia="宋体" w:cs="宋体"/>
          <w:color w:val="0000FF"/>
          <w:sz w:val="28"/>
          <w:szCs w:val="28"/>
          <w:lang w:val="en-US" w:eastAsia="zh-CN"/>
        </w:rPr>
        <w:t>工号，</w:t>
      </w:r>
      <w:r>
        <w:rPr>
          <w:rFonts w:hint="eastAsia" w:ascii="宋体" w:hAnsi="宋体" w:eastAsia="宋体" w:cs="宋体"/>
          <w:color w:val="auto"/>
          <w:sz w:val="28"/>
          <w:szCs w:val="28"/>
          <w:lang w:val="en-US" w:eastAsia="zh-CN"/>
        </w:rPr>
        <w:t>初始密码123456</w:t>
      </w:r>
      <w:r>
        <w:rPr>
          <w:rFonts w:hint="eastAsia" w:ascii="宋体" w:hAnsi="宋体" w:eastAsia="宋体" w:cs="宋体"/>
          <w:color w:val="auto"/>
          <w:sz w:val="28"/>
          <w:szCs w:val="28"/>
          <w:u w:val="none"/>
          <w:lang w:val="en-US" w:eastAsia="zh-CN"/>
        </w:rPr>
        <w:t>或</w:t>
      </w:r>
      <w:r>
        <w:rPr>
          <w:rFonts w:hint="eastAsia" w:ascii="宋体" w:hAnsi="宋体" w:eastAsia="宋体" w:cs="宋体"/>
          <w:b/>
          <w:bCs/>
          <w:color w:val="auto"/>
          <w:sz w:val="28"/>
          <w:szCs w:val="28"/>
          <w:u w:val="none"/>
          <w:lang w:val="en-US" w:eastAsia="zh-CN"/>
        </w:rPr>
        <w:t>首次登录后绑定微信</w:t>
      </w:r>
      <w:r>
        <w:rPr>
          <w:rFonts w:hint="eastAsia" w:ascii="宋体" w:hAnsi="宋体" w:eastAsia="宋体" w:cs="宋体"/>
          <w:color w:val="auto"/>
          <w:sz w:val="28"/>
          <w:szCs w:val="28"/>
          <w:u w:val="none"/>
          <w:lang w:val="en-US" w:eastAsia="zh-CN"/>
        </w:rPr>
        <w:t>，之后可以使用微信扫码登录。</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如遇登陆问题，可联系右下角“在线客服”，人工客服在线时间：8:30am-23:00pm。</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8"/>
          <w:szCs w:val="28"/>
          <w:lang w:val="en-US" w:eastAsia="zh-CN"/>
        </w:rPr>
      </w:pPr>
      <w:r>
        <w:drawing>
          <wp:inline distT="0" distB="0" distL="114300" distR="114300">
            <wp:extent cx="5464175" cy="3620770"/>
            <wp:effectExtent l="0" t="0" r="31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64175" cy="3620770"/>
                    </a:xfrm>
                    <a:prstGeom prst="rect">
                      <a:avLst/>
                    </a:prstGeom>
                    <a:noFill/>
                    <a:ln>
                      <a:noFill/>
                    </a:ln>
                  </pic:spPr>
                </pic:pic>
              </a:graphicData>
            </a:graphic>
          </wp:inline>
        </w:drawing>
      </w:r>
    </w:p>
    <w:p>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登录后，可在【工作台】界面，切换届别、职务及查看所有过程待审批情况。点击橙色按钮</w:t>
      </w:r>
      <w:r>
        <w:rPr>
          <w:rFonts w:hint="eastAsia" w:ascii="宋体" w:hAnsi="宋体" w:eastAsia="宋体" w:cs="宋体"/>
          <w:kern w:val="2"/>
          <w:sz w:val="28"/>
          <w:szCs w:val="28"/>
          <w:lang w:val="en-US" w:eastAsia="zh-CN" w:bidi="ar-SA"/>
        </w:rPr>
        <w:drawing>
          <wp:inline distT="0" distB="0" distL="114300" distR="114300">
            <wp:extent cx="649605" cy="255270"/>
            <wp:effectExtent l="0" t="0" r="1714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
                    <a:stretch>
                      <a:fillRect/>
                    </a:stretch>
                  </pic:blipFill>
                  <pic:spPr>
                    <a:xfrm>
                      <a:off x="0" y="0"/>
                      <a:ext cx="649605" cy="25527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SA"/>
        </w:rPr>
        <w:drawing>
          <wp:inline distT="0" distB="0" distL="114300" distR="114300">
            <wp:extent cx="642620" cy="224155"/>
            <wp:effectExtent l="0" t="0" r="5080" b="444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0"/>
                    <a:stretch>
                      <a:fillRect/>
                    </a:stretch>
                  </pic:blipFill>
                  <pic:spPr>
                    <a:xfrm>
                      <a:off x="0" y="0"/>
                      <a:ext cx="642620" cy="224155"/>
                    </a:xfrm>
                    <a:prstGeom prst="rect">
                      <a:avLst/>
                    </a:prstGeom>
                    <a:noFill/>
                    <a:ln>
                      <a:noFill/>
                    </a:ln>
                  </pic:spPr>
                </pic:pic>
              </a:graphicData>
            </a:graphic>
          </wp:inline>
        </w:drawing>
      </w:r>
      <w:r>
        <w:rPr>
          <w:rFonts w:hint="eastAsia" w:ascii="宋体" w:hAnsi="宋体" w:eastAsia="宋体" w:cs="宋体"/>
          <w:kern w:val="2"/>
          <w:sz w:val="28"/>
          <w:szCs w:val="28"/>
          <w:lang w:val="en-US" w:eastAsia="zh-CN" w:bidi="ar-SA"/>
        </w:rPr>
        <w:t>即可进行审批、批阅等即可跳转待审批界面进行审批操作。</w:t>
      </w:r>
    </w:p>
    <w:p>
      <w:pPr>
        <w:pStyle w:val="22"/>
        <w:ind w:left="0" w:leftChars="0" w:firstLine="0" w:firstLineChars="0"/>
        <w:jc w:val="both"/>
        <w:rPr>
          <w:rFonts w:ascii="微软雅黑" w:hAnsi="微软雅黑" w:eastAsia="微软雅黑"/>
          <w:kern w:val="0"/>
        </w:rPr>
      </w:pPr>
      <w:r>
        <w:drawing>
          <wp:inline distT="0" distB="0" distL="114300" distR="114300">
            <wp:extent cx="5472430" cy="2199005"/>
            <wp:effectExtent l="0" t="0" r="1397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472430" cy="2199005"/>
                    </a:xfrm>
                    <a:prstGeom prst="rect">
                      <a:avLst/>
                    </a:prstGeom>
                    <a:noFill/>
                    <a:ln>
                      <a:noFill/>
                    </a:ln>
                  </pic:spPr>
                </pic:pic>
              </a:graphicData>
            </a:graphic>
          </wp:inline>
        </w:drawing>
      </w:r>
    </w:p>
    <w:bookmarkEnd w:id="7"/>
    <w:p>
      <w:pPr>
        <w:pStyle w:val="5"/>
        <w:numPr>
          <w:ilvl w:val="0"/>
          <w:numId w:val="1"/>
        </w:numPr>
        <w:rPr>
          <w:rFonts w:hint="eastAsia" w:ascii="微软雅黑" w:hAnsi="微软雅黑" w:eastAsia="微软雅黑"/>
        </w:rPr>
      </w:pPr>
      <w:bookmarkStart w:id="8" w:name="_Toc216"/>
      <w:bookmarkStart w:id="9" w:name="_Toc12482"/>
      <w:r>
        <w:rPr>
          <w:rFonts w:hint="eastAsia" w:ascii="微软雅黑" w:hAnsi="微软雅黑" w:eastAsia="微软雅黑"/>
        </w:rPr>
        <w:t>学生管理</w:t>
      </w:r>
      <w:bookmarkEnd w:id="8"/>
      <w:bookmarkEnd w:id="9"/>
    </w:p>
    <w:p>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查看当前管理的学生，为学生重置密码等操作。</w:t>
      </w:r>
    </w:p>
    <w:p>
      <w:pPr>
        <w:jc w:val="left"/>
        <w:rPr>
          <w:rFonts w:ascii="微软雅黑" w:hAnsi="微软雅黑" w:eastAsia="微软雅黑"/>
        </w:rPr>
      </w:pPr>
      <w:r>
        <w:drawing>
          <wp:inline distT="0" distB="0" distL="114300" distR="114300">
            <wp:extent cx="5264785" cy="2673350"/>
            <wp:effectExtent l="0" t="0" r="12065" b="1270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2"/>
                    <a:stretch>
                      <a:fillRect/>
                    </a:stretch>
                  </pic:blipFill>
                  <pic:spPr>
                    <a:xfrm>
                      <a:off x="0" y="0"/>
                      <a:ext cx="5264785" cy="2673350"/>
                    </a:xfrm>
                    <a:prstGeom prst="rect">
                      <a:avLst/>
                    </a:prstGeom>
                    <a:noFill/>
                    <a:ln>
                      <a:noFill/>
                    </a:ln>
                  </pic:spPr>
                </pic:pic>
              </a:graphicData>
            </a:graphic>
          </wp:inline>
        </w:drawing>
      </w:r>
    </w:p>
    <w:p>
      <w:pPr>
        <w:pStyle w:val="5"/>
        <w:numPr>
          <w:ilvl w:val="0"/>
          <w:numId w:val="1"/>
        </w:numPr>
        <w:rPr>
          <w:rFonts w:hint="eastAsia" w:ascii="微软雅黑" w:hAnsi="微软雅黑" w:eastAsia="微软雅黑"/>
        </w:rPr>
      </w:pPr>
      <w:bookmarkStart w:id="10" w:name="_Toc50365134"/>
      <w:bookmarkStart w:id="11" w:name="_Toc50129928"/>
      <w:bookmarkStart w:id="12" w:name="_Toc16031"/>
      <w:bookmarkStart w:id="13" w:name="_Toc5173"/>
      <w:r>
        <w:rPr>
          <w:rFonts w:hint="eastAsia" w:ascii="微软雅黑" w:hAnsi="微软雅黑" w:eastAsia="微软雅黑"/>
        </w:rPr>
        <w:t>课题管理</w:t>
      </w:r>
      <w:bookmarkEnd w:id="10"/>
      <w:bookmarkEnd w:id="11"/>
      <w:bookmarkEnd w:id="12"/>
      <w:bookmarkEnd w:id="13"/>
    </w:p>
    <w:p>
      <w:pPr>
        <w:pStyle w:val="22"/>
        <w:numPr>
          <w:ilvl w:val="0"/>
          <w:numId w:val="3"/>
        </w:numPr>
        <w:spacing w:line="480" w:lineRule="auto"/>
        <w:ind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学生申报模式：</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363" w:leftChars="0"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kern w:val="2"/>
          <w:sz w:val="28"/>
          <w:szCs w:val="28"/>
          <w:lang w:val="en-US" w:eastAsia="zh-CN" w:bidi="ar-SA"/>
        </w:rPr>
        <w:t>由学生自主在线填写课题信息，并选择指导教师，填写完成后点击提交，学生提交</w:t>
      </w:r>
      <w:r>
        <w:rPr>
          <w:rFonts w:hint="eastAsia" w:ascii="宋体" w:hAnsi="宋体" w:eastAsia="宋体" w:cs="宋体"/>
          <w:b w:val="0"/>
          <w:bCs w:val="0"/>
          <w:sz w:val="28"/>
          <w:szCs w:val="28"/>
          <w:lang w:val="en-US" w:eastAsia="zh-CN"/>
        </w:rPr>
        <w:t>之后</w:t>
      </w:r>
      <w:r>
        <w:rPr>
          <w:rFonts w:hint="eastAsia" w:ascii="宋体" w:hAnsi="宋体" w:eastAsia="宋体" w:cs="宋体"/>
          <w:b w:val="0"/>
          <w:bCs w:val="0"/>
          <w:sz w:val="28"/>
          <w:szCs w:val="28"/>
        </w:rPr>
        <w:t>即可确定师生双选课题关系</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可在工作台位置查看课题详情</w:t>
      </w:r>
      <w:r>
        <w:rPr>
          <w:rFonts w:hint="eastAsia" w:ascii="宋体" w:hAnsi="宋体" w:eastAsia="宋体" w:cs="宋体"/>
          <w:b w:val="0"/>
          <w:bCs w:val="0"/>
          <w:sz w:val="28"/>
          <w:szCs w:val="28"/>
          <w:lang w:eastAsia="zh-CN"/>
        </w:rPr>
        <w:t>。</w:t>
      </w:r>
    </w:p>
    <w:p>
      <w:pPr>
        <w:pStyle w:val="22"/>
        <w:numPr>
          <w:ilvl w:val="0"/>
          <w:numId w:val="0"/>
        </w:numPr>
        <w:spacing w:line="480" w:lineRule="auto"/>
        <w:ind w:left="360" w:leftChars="0"/>
        <w:rPr>
          <w:rFonts w:hint="default" w:ascii="宋体" w:hAnsi="宋体" w:eastAsia="宋体" w:cs="宋体"/>
          <w:b/>
          <w:bCs/>
          <w:color w:val="00B0F0"/>
          <w:sz w:val="28"/>
          <w:szCs w:val="28"/>
          <w:lang w:val="en-US" w:eastAsia="zh-CN"/>
        </w:rPr>
      </w:pPr>
      <w:r>
        <w:rPr>
          <w:rFonts w:hint="eastAsia" w:ascii="宋体" w:hAnsi="宋体" w:eastAsia="宋体" w:cs="宋体"/>
          <w:b w:val="0"/>
          <w:bCs w:val="0"/>
          <w:sz w:val="28"/>
          <w:szCs w:val="28"/>
        </w:rPr>
        <w:t>审核流程：</w:t>
      </w:r>
      <w:r>
        <w:rPr>
          <w:rFonts w:hint="eastAsia" w:ascii="宋体" w:hAnsi="宋体" w:eastAsia="宋体" w:cs="宋体"/>
          <w:b/>
          <w:bCs/>
          <w:color w:val="00B0F0"/>
          <w:kern w:val="2"/>
          <w:sz w:val="28"/>
          <w:szCs w:val="28"/>
          <w:lang w:val="en-US" w:eastAsia="zh-CN" w:bidi="ar-SA"/>
        </w:rPr>
        <w:t>学生申报——院系负责人审核</w:t>
      </w:r>
    </w:p>
    <w:p>
      <w:pPr>
        <w:pStyle w:val="22"/>
        <w:numPr>
          <w:ilvl w:val="0"/>
          <w:numId w:val="0"/>
        </w:numPr>
        <w:spacing w:line="480" w:lineRule="auto"/>
        <w:rPr>
          <w:rFonts w:hint="eastAsia" w:ascii="宋体" w:hAnsi="宋体" w:eastAsia="宋体" w:cs="宋体"/>
          <w:b/>
          <w:bCs/>
          <w:sz w:val="28"/>
          <w:szCs w:val="28"/>
        </w:rPr>
      </w:pPr>
      <w:r>
        <w:drawing>
          <wp:inline distT="0" distB="0" distL="114300" distR="114300">
            <wp:extent cx="5261610" cy="1576070"/>
            <wp:effectExtent l="0" t="0" r="15240" b="508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3"/>
                    <a:stretch>
                      <a:fillRect/>
                    </a:stretch>
                  </pic:blipFill>
                  <pic:spPr>
                    <a:xfrm>
                      <a:off x="0" y="0"/>
                      <a:ext cx="5261610" cy="1576070"/>
                    </a:xfrm>
                    <a:prstGeom prst="rect">
                      <a:avLst/>
                    </a:prstGeom>
                    <a:noFill/>
                    <a:ln>
                      <a:noFill/>
                    </a:ln>
                  </pic:spPr>
                </pic:pic>
              </a:graphicData>
            </a:graphic>
          </wp:inline>
        </w:drawing>
      </w:r>
    </w:p>
    <w:p>
      <w:pPr>
        <w:pStyle w:val="22"/>
        <w:numPr>
          <w:ilvl w:val="0"/>
          <w:numId w:val="3"/>
        </w:numPr>
        <w:spacing w:line="480" w:lineRule="auto"/>
        <w:ind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师生双选课题</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学生申报课题后，导师可以在【选题管理】-【师生双选课题】-查看已双选的师生课题汇总，可进行修改或撤回双选。</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lang w:val="en-US" w:eastAsia="zh-CN"/>
        </w:rPr>
      </w:pPr>
      <w:r>
        <w:drawing>
          <wp:inline distT="0" distB="0" distL="114300" distR="114300">
            <wp:extent cx="5264785" cy="2503805"/>
            <wp:effectExtent l="0" t="0" r="12065" b="1079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4"/>
                    <a:stretch>
                      <a:fillRect/>
                    </a:stretch>
                  </pic:blipFill>
                  <pic:spPr>
                    <a:xfrm>
                      <a:off x="0" y="0"/>
                      <a:ext cx="5264785" cy="2503805"/>
                    </a:xfrm>
                    <a:prstGeom prst="rect">
                      <a:avLst/>
                    </a:prstGeom>
                    <a:noFill/>
                    <a:ln>
                      <a:noFill/>
                    </a:ln>
                  </pic:spPr>
                </pic:pic>
              </a:graphicData>
            </a:graphic>
          </wp:inline>
        </w:drawing>
      </w:r>
    </w:p>
    <w:p/>
    <w:p>
      <w:pPr>
        <w:pStyle w:val="2"/>
        <w:ind w:left="0" w:leftChars="0" w:firstLine="0" w:firstLineChars="0"/>
        <w:rPr>
          <w:rFonts w:hint="eastAsia"/>
          <w:lang w:val="en-US" w:eastAsia="zh-CN"/>
        </w:rPr>
      </w:pPr>
    </w:p>
    <w:p>
      <w:pPr>
        <w:pStyle w:val="5"/>
        <w:numPr>
          <w:ilvl w:val="0"/>
          <w:numId w:val="1"/>
        </w:numPr>
        <w:spacing w:line="576" w:lineRule="auto"/>
        <w:rPr>
          <w:rFonts w:ascii="微软雅黑" w:hAnsi="微软雅黑" w:eastAsia="微软雅黑"/>
        </w:rPr>
      </w:pPr>
      <w:bookmarkStart w:id="14" w:name="_Toc58254903"/>
      <w:bookmarkStart w:id="15" w:name="_Toc50129932"/>
      <w:bookmarkStart w:id="16" w:name="_Toc23179"/>
      <w:bookmarkStart w:id="17" w:name="_Toc18181"/>
      <w:bookmarkStart w:id="18" w:name="_Hlk58250932"/>
      <w:r>
        <w:rPr>
          <w:rFonts w:hint="eastAsia" w:ascii="微软雅黑" w:hAnsi="微软雅黑" w:eastAsia="微软雅黑"/>
        </w:rPr>
        <w:t>论文管理</w:t>
      </w:r>
      <w:bookmarkEnd w:id="14"/>
      <w:bookmarkEnd w:id="15"/>
      <w:bookmarkEnd w:id="16"/>
      <w:bookmarkEnd w:id="17"/>
    </w:p>
    <w:bookmarkEnd w:id="18"/>
    <w:p>
      <w:pPr>
        <w:pStyle w:val="22"/>
        <w:keepNext w:val="0"/>
        <w:keepLines w:val="0"/>
        <w:pageBreakBefore w:val="0"/>
        <w:widowControl w:val="0"/>
        <w:numPr>
          <w:ilvl w:val="1"/>
          <w:numId w:val="4"/>
        </w:numPr>
        <w:kinsoku/>
        <w:wordWrap/>
        <w:overflowPunct/>
        <w:topLinePunct w:val="0"/>
        <w:autoSpaceDE/>
        <w:autoSpaceDN/>
        <w:bidi w:val="0"/>
        <w:adjustRightInd/>
        <w:snapToGrid/>
        <w:spacing w:line="480" w:lineRule="auto"/>
        <w:ind w:left="0" w:firstLine="0" w:firstLineChars="0"/>
        <w:jc w:val="both"/>
        <w:textAlignment w:val="auto"/>
        <w:rPr>
          <w:rFonts w:hint="eastAsia" w:ascii="宋体" w:hAnsi="宋体" w:eastAsia="宋体" w:cs="宋体"/>
          <w:b/>
          <w:bCs/>
          <w:sz w:val="36"/>
          <w:szCs w:val="36"/>
        </w:rPr>
      </w:pPr>
      <w:r>
        <w:rPr>
          <w:rFonts w:hint="eastAsia" w:ascii="宋体" w:hAnsi="宋体" w:eastAsia="宋体" w:cs="宋体"/>
          <w:b/>
          <w:bCs/>
          <w:sz w:val="36"/>
          <w:szCs w:val="36"/>
          <w:lang w:val="en-US" w:eastAsia="zh-CN"/>
        </w:rPr>
        <w:t>答辩前论文</w:t>
      </w:r>
      <w:r>
        <w:rPr>
          <w:rFonts w:hint="eastAsia" w:ascii="宋体" w:hAnsi="宋体" w:eastAsia="宋体" w:cs="宋体"/>
          <w:b/>
          <w:bCs/>
          <w:sz w:val="36"/>
          <w:szCs w:val="36"/>
        </w:rPr>
        <w:t>：</w:t>
      </w:r>
    </w:p>
    <w:p>
      <w:pPr>
        <w:pStyle w:val="22"/>
        <w:keepNext w:val="0"/>
        <w:keepLines w:val="0"/>
        <w:pageBreakBefore w:val="0"/>
        <w:widowControl w:val="0"/>
        <w:kinsoku/>
        <w:wordWrap/>
        <w:overflowPunct/>
        <w:topLinePunct w:val="0"/>
        <w:autoSpaceDE/>
        <w:autoSpaceDN/>
        <w:bidi w:val="0"/>
        <w:adjustRightInd/>
        <w:snapToGrid/>
        <w:spacing w:line="480" w:lineRule="auto"/>
        <w:ind w:left="-840" w:leftChars="-400" w:firstLine="0" w:firstLineChars="0"/>
        <w:jc w:val="left"/>
        <w:textAlignment w:val="auto"/>
      </w:pPr>
      <w:r>
        <w:drawing>
          <wp:inline distT="0" distB="0" distL="114300" distR="114300">
            <wp:extent cx="6513830" cy="2691765"/>
            <wp:effectExtent l="0" t="0" r="1270" b="133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5"/>
                    <a:stretch>
                      <a:fillRect/>
                    </a:stretch>
                  </pic:blipFill>
                  <pic:spPr>
                    <a:xfrm>
                      <a:off x="0" y="0"/>
                      <a:ext cx="6513830" cy="269176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评阅方式：</w:t>
      </w:r>
    </w:p>
    <w:p>
      <w:pPr>
        <w:numPr>
          <w:ilvl w:val="0"/>
          <w:numId w:val="5"/>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在线评阅</w:t>
      </w:r>
    </w:p>
    <w:p>
      <w:pPr>
        <w:numPr>
          <w:ilvl w:val="0"/>
          <w:numId w:val="0"/>
        </w:numPr>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000000" w:themeColor="text1"/>
          <w:sz w:val="28"/>
          <w:szCs w:val="28"/>
          <w:lang w:val="en-US" w:eastAsia="zh-CN"/>
          <w14:textFill>
            <w14:solidFill>
              <w14:schemeClr w14:val="tx1"/>
            </w14:solidFill>
          </w14:textFill>
        </w:rPr>
        <w:t>教师直接在系统内对文章进行批注修改评阅。</w:t>
      </w:r>
    </w:p>
    <w:p>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highlight w:val="none"/>
          <w:lang w:val="en-US" w:eastAsia="zh-CN"/>
        </w:rPr>
        <w:t>学生端：</w:t>
      </w:r>
      <w:r>
        <w:rPr>
          <w:rFonts w:hint="eastAsia" w:ascii="宋体" w:hAnsi="宋体" w:eastAsia="宋体" w:cs="宋体"/>
          <w:b w:val="0"/>
          <w:bCs w:val="0"/>
          <w:color w:val="auto"/>
          <w:sz w:val="28"/>
          <w:szCs w:val="28"/>
          <w:lang w:val="en-US" w:eastAsia="zh-CN"/>
        </w:rPr>
        <w:t>在教师评阅完后，可在系统内可点击“</w:t>
      </w:r>
      <w:r>
        <w:rPr>
          <w:rFonts w:hint="eastAsia" w:ascii="宋体" w:hAnsi="宋体" w:eastAsia="宋体" w:cs="宋体"/>
          <w:b w:val="0"/>
          <w:bCs w:val="0"/>
          <w:color w:val="FF0000"/>
          <w:sz w:val="28"/>
          <w:szCs w:val="28"/>
          <w:highlight w:val="yellow"/>
          <w:lang w:val="en-US" w:eastAsia="zh-CN"/>
        </w:rPr>
        <w:t>查看论文评阅记录</w:t>
      </w:r>
      <w:r>
        <w:rPr>
          <w:rFonts w:hint="eastAsia" w:ascii="宋体" w:hAnsi="宋体" w:eastAsia="宋体" w:cs="宋体"/>
          <w:b w:val="0"/>
          <w:bCs w:val="0"/>
          <w:color w:val="auto"/>
          <w:sz w:val="28"/>
          <w:szCs w:val="28"/>
          <w:lang w:val="en-US" w:eastAsia="zh-CN"/>
        </w:rPr>
        <w:t>”查看教师线上批注修改的具体内容，在线评阅可下载学生当次上传的原文，不支持学生在线修改文档，不支持下载批注。</w:t>
      </w:r>
    </w:p>
    <w:p>
      <w:pPr>
        <w:pStyle w:val="2"/>
        <w:ind w:left="0" w:leftChars="0" w:firstLine="0" w:firstLineChars="0"/>
        <w:jc w:val="center"/>
        <w:rPr>
          <w:rFonts w:hint="eastAsia"/>
          <w:lang w:val="en-US" w:eastAsia="zh-CN"/>
        </w:rPr>
      </w:pPr>
      <w:r>
        <w:drawing>
          <wp:inline distT="0" distB="0" distL="114300" distR="114300">
            <wp:extent cx="5272405" cy="1794510"/>
            <wp:effectExtent l="0" t="0" r="4445"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72405" cy="1794510"/>
                    </a:xfrm>
                    <a:prstGeom prst="rect">
                      <a:avLst/>
                    </a:prstGeom>
                    <a:noFill/>
                    <a:ln>
                      <a:noFill/>
                    </a:ln>
                  </pic:spPr>
                </pic:pic>
              </a:graphicData>
            </a:graphic>
          </wp:inline>
        </w:drawing>
      </w:r>
    </w:p>
    <w:p>
      <w:pPr>
        <w:numPr>
          <w:ilvl w:val="0"/>
          <w:numId w:val="0"/>
        </w:numPr>
      </w:pPr>
    </w:p>
    <w:p>
      <w:pPr>
        <w:numPr>
          <w:ilvl w:val="0"/>
          <w:numId w:val="5"/>
        </w:numPr>
        <w:ind w:left="0" w:leftChars="0" w:firstLine="0" w:firstLineChars="0"/>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auto"/>
          <w:sz w:val="28"/>
          <w:szCs w:val="28"/>
          <w:lang w:val="en-US" w:eastAsia="zh-CN"/>
        </w:rPr>
        <w:t>教师下载学生论文，批注评阅后在系统选择不通过可上传批注好的word文档。</w:t>
      </w:r>
    </w:p>
    <w:p>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学生端：</w:t>
      </w:r>
      <w:r>
        <w:rPr>
          <w:rFonts w:hint="eastAsia" w:ascii="宋体" w:hAnsi="宋体" w:eastAsia="宋体" w:cs="宋体"/>
          <w:b w:val="0"/>
          <w:bCs w:val="0"/>
          <w:color w:val="auto"/>
          <w:sz w:val="28"/>
          <w:szCs w:val="28"/>
          <w:lang w:val="en-US" w:eastAsia="zh-CN"/>
        </w:rPr>
        <w:t>学生可点击“</w:t>
      </w:r>
      <w:r>
        <w:rPr>
          <w:rFonts w:hint="eastAsia" w:ascii="宋体" w:hAnsi="宋体" w:eastAsia="宋体" w:cs="宋体"/>
          <w:b w:val="0"/>
          <w:bCs w:val="0"/>
          <w:color w:val="FF0000"/>
          <w:sz w:val="28"/>
          <w:szCs w:val="28"/>
          <w:highlight w:val="yellow"/>
          <w:lang w:val="en-US" w:eastAsia="zh-CN"/>
        </w:rPr>
        <w:t>下载评阅</w:t>
      </w:r>
      <w:r>
        <w:rPr>
          <w:rFonts w:hint="eastAsia" w:ascii="宋体" w:hAnsi="宋体" w:eastAsia="宋体" w:cs="宋体"/>
          <w:b w:val="0"/>
          <w:bCs w:val="0"/>
          <w:color w:val="auto"/>
          <w:sz w:val="28"/>
          <w:szCs w:val="28"/>
          <w:lang w:val="en-US" w:eastAsia="zh-CN"/>
        </w:rPr>
        <w:t>”直接下载批注评阅稿。</w:t>
      </w:r>
    </w:p>
    <w:p>
      <w:pPr>
        <w:numPr>
          <w:ilvl w:val="0"/>
          <w:numId w:val="0"/>
        </w:numPr>
      </w:pPr>
    </w:p>
    <w:p>
      <w:r>
        <w:drawing>
          <wp:inline distT="0" distB="0" distL="114300" distR="114300">
            <wp:extent cx="5261610" cy="2482850"/>
            <wp:effectExtent l="0" t="0" r="15240" b="1270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17"/>
                    <a:srcRect t="3955"/>
                    <a:stretch>
                      <a:fillRect/>
                    </a:stretch>
                  </pic:blipFill>
                  <pic:spPr>
                    <a:xfrm>
                      <a:off x="0" y="0"/>
                      <a:ext cx="5261610" cy="2482850"/>
                    </a:xfrm>
                    <a:prstGeom prst="rect">
                      <a:avLst/>
                    </a:prstGeom>
                    <a:noFill/>
                    <a:ln>
                      <a:noFill/>
                    </a:ln>
                  </pic:spPr>
                </pic:pic>
              </a:graphicData>
            </a:graphic>
          </wp:inline>
        </w:drawing>
      </w:r>
    </w:p>
    <w:p>
      <w:pPr>
        <w:numPr>
          <w:ilvl w:val="0"/>
          <w:numId w:val="0"/>
        </w:numPr>
        <w:rPr>
          <w:rFonts w:hint="eastAsia" w:ascii="宋体" w:hAnsi="宋体" w:eastAsia="宋体" w:cs="宋体"/>
          <w:b/>
          <w:bCs/>
          <w:color w:val="FF0000"/>
          <w:sz w:val="32"/>
          <w:szCs w:val="40"/>
          <w:lang w:val="en-US" w:eastAsia="zh-CN"/>
        </w:rPr>
      </w:pPr>
    </w:p>
    <w:p>
      <w:pPr>
        <w:numPr>
          <w:ilvl w:val="0"/>
          <w:numId w:val="0"/>
        </w:numPr>
        <w:rPr>
          <w:rFonts w:hint="eastAsia" w:ascii="微软雅黑" w:hAnsi="微软雅黑" w:eastAsia="微软雅黑" w:cs="微软雅黑"/>
          <w:b/>
          <w:bCs/>
          <w:color w:val="FF0000"/>
          <w:sz w:val="28"/>
          <w:szCs w:val="36"/>
          <w:lang w:val="en-US" w:eastAsia="zh-CN"/>
        </w:rPr>
      </w:pPr>
      <w:r>
        <w:rPr>
          <w:rFonts w:hint="eastAsia" w:ascii="微软雅黑" w:hAnsi="微软雅黑" w:eastAsia="微软雅黑" w:cs="微软雅黑"/>
          <w:b/>
          <w:bCs/>
          <w:color w:val="FF0000"/>
          <w:sz w:val="28"/>
          <w:szCs w:val="36"/>
          <w:lang w:val="en-US" w:eastAsia="zh-CN"/>
        </w:rPr>
        <w:t>以下为两种评阅方式的具体操作说明</w:t>
      </w:r>
    </w:p>
    <w:p>
      <w:pPr>
        <w:numPr>
          <w:ilvl w:val="0"/>
          <w:numId w:val="0"/>
        </w:numPr>
        <w:rPr>
          <w:rFonts w:hint="eastAsia" w:ascii="宋体" w:hAnsi="宋体" w:eastAsia="宋体" w:cs="宋体"/>
          <w:b w:val="0"/>
          <w:bCs w:val="0"/>
          <w:color w:val="FF0000"/>
          <w:sz w:val="28"/>
          <w:szCs w:val="28"/>
          <w:lang w:val="en-US" w:eastAsia="zh-CN"/>
        </w:rPr>
      </w:pPr>
      <w:r>
        <w:rPr>
          <w:rFonts w:hint="eastAsia" w:ascii="微软雅黑" w:hAnsi="微软雅黑" w:eastAsia="微软雅黑" w:cs="微软雅黑"/>
          <w:b w:val="0"/>
          <w:bCs w:val="0"/>
          <w:color w:val="FF0000"/>
          <w:sz w:val="24"/>
          <w:szCs w:val="24"/>
          <w:lang w:val="en-US" w:eastAsia="zh-CN"/>
        </w:rPr>
        <w:t>1</w:t>
      </w:r>
      <w:r>
        <w:rPr>
          <w:rFonts w:hint="eastAsia" w:ascii="宋体" w:hAnsi="宋体" w:eastAsia="宋体" w:cs="宋体"/>
          <w:b w:val="0"/>
          <w:bCs w:val="0"/>
          <w:color w:val="FF0000"/>
          <w:sz w:val="28"/>
          <w:szCs w:val="28"/>
          <w:lang w:val="en-US" w:eastAsia="zh-CN"/>
        </w:rPr>
        <w:t>、在线评阅</w:t>
      </w:r>
    </w:p>
    <w:p>
      <w:pPr>
        <w:numPr>
          <w:ilvl w:val="0"/>
          <w:numId w:val="0"/>
        </w:num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（1）导师登录系统，在</w:t>
      </w:r>
      <w:r>
        <w:rPr>
          <w:rFonts w:hint="eastAsia" w:ascii="宋体" w:hAnsi="宋体" w:eastAsia="宋体" w:cs="宋体"/>
          <w:b w:val="0"/>
          <w:bCs w:val="0"/>
          <w:color w:val="FF0000"/>
          <w:sz w:val="28"/>
          <w:szCs w:val="28"/>
          <w:lang w:val="en-US" w:eastAsia="zh-CN"/>
        </w:rPr>
        <w:t>【工作台】</w:t>
      </w:r>
      <w:r>
        <w:rPr>
          <w:rFonts w:hint="eastAsia" w:ascii="宋体" w:hAnsi="宋体" w:eastAsia="宋体" w:cs="宋体"/>
          <w:b w:val="0"/>
          <w:bCs w:val="0"/>
          <w:sz w:val="28"/>
          <w:szCs w:val="28"/>
          <w:lang w:val="en-US" w:eastAsia="zh-CN"/>
        </w:rPr>
        <w:t>界面点击答辩前论文旁边的【批阅】按钮，进行评阅论文，具体操作如下图：</w:t>
      </w:r>
    </w:p>
    <w:p>
      <w:pPr>
        <w:numPr>
          <w:ilvl w:val="0"/>
          <w:numId w:val="0"/>
        </w:numPr>
      </w:pPr>
      <w:r>
        <w:drawing>
          <wp:inline distT="0" distB="0" distL="114300" distR="114300">
            <wp:extent cx="5471795" cy="2085340"/>
            <wp:effectExtent l="0" t="0" r="14605" b="1016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5471795" cy="20853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或者点击</w:t>
      </w:r>
      <w:r>
        <w:rPr>
          <w:rFonts w:hint="eastAsia" w:ascii="宋体" w:hAnsi="宋体" w:eastAsia="宋体" w:cs="宋体"/>
          <w:b w:val="0"/>
          <w:bCs w:val="0"/>
          <w:color w:val="FF0000"/>
          <w:kern w:val="2"/>
          <w:sz w:val="28"/>
          <w:szCs w:val="28"/>
          <w:lang w:val="en-US" w:eastAsia="zh-CN" w:bidi="ar-SA"/>
        </w:rPr>
        <w:t>左侧菜单栏-【论文管理】-【答辩前论文】</w:t>
      </w:r>
      <w:r>
        <w:rPr>
          <w:rFonts w:hint="eastAsia" w:ascii="宋体" w:hAnsi="宋体" w:eastAsia="宋体" w:cs="宋体"/>
          <w:b w:val="0"/>
          <w:bCs w:val="0"/>
          <w:kern w:val="2"/>
          <w:sz w:val="28"/>
          <w:szCs w:val="28"/>
          <w:lang w:val="en-US" w:eastAsia="zh-CN" w:bidi="ar-SA"/>
        </w:rPr>
        <w:t>进入后点击【批阅】</w:t>
      </w:r>
    </w:p>
    <w:p>
      <w:pPr>
        <w:numPr>
          <w:ilvl w:val="0"/>
          <w:numId w:val="0"/>
        </w:numPr>
      </w:pPr>
      <w:r>
        <w:drawing>
          <wp:inline distT="0" distB="0" distL="114300" distR="114300">
            <wp:extent cx="5273040" cy="234315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273040" cy="2343150"/>
                    </a:xfrm>
                    <a:prstGeom prst="rect">
                      <a:avLst/>
                    </a:prstGeom>
                    <a:noFill/>
                    <a:ln>
                      <a:noFill/>
                    </a:ln>
                  </pic:spPr>
                </pic:pic>
              </a:graphicData>
            </a:graphic>
          </wp:inline>
        </w:drawing>
      </w:r>
    </w:p>
    <w:p>
      <w:pPr>
        <w:pStyle w:val="2"/>
        <w:ind w:left="0" w:leftChars="0" w:firstLine="0" w:firstLineChars="0"/>
      </w:pPr>
    </w:p>
    <w:p>
      <w:pPr>
        <w:numPr>
          <w:ilvl w:val="0"/>
          <w:numId w:val="0"/>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sz w:val="28"/>
          <w:szCs w:val="28"/>
          <w:lang w:val="en-US" w:eastAsia="zh-CN"/>
        </w:rPr>
        <w:t>可给学生论文进行批注操作，在审批界面点击蓝色按钮添加批注或者可点击蓝色按钮修改按钮直接帮学生修改</w:t>
      </w:r>
    </w:p>
    <w:p>
      <w:pPr>
        <w:pStyle w:val="2"/>
        <w:ind w:left="0" w:leftChars="0" w:firstLine="0" w:firstLineChars="0"/>
      </w:pPr>
      <w:r>
        <w:drawing>
          <wp:inline distT="0" distB="0" distL="114300" distR="114300">
            <wp:extent cx="5266690" cy="2702560"/>
            <wp:effectExtent l="0" t="0" r="1016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266690" cy="27025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273040" cy="2374900"/>
            <wp:effectExtent l="0" t="0" r="381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5273040" cy="23749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满足定稿要求可以点击通过并定稿可以去评分和设置评阅教师</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5266690" cy="2703195"/>
            <wp:effectExtent l="0" t="0" r="1016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266690" cy="27031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不满足定稿要求可以点击退回修改后学生需要重新提交论文</w:t>
      </w:r>
    </w:p>
    <w:p>
      <w:pPr>
        <w:pStyle w:val="2"/>
        <w:numPr>
          <w:ilvl w:val="0"/>
          <w:numId w:val="0"/>
        </w:numPr>
        <w:rPr>
          <w:rFonts w:hint="eastAsia"/>
          <w:lang w:val="en-US" w:eastAsia="zh-CN"/>
        </w:rPr>
      </w:pPr>
      <w:r>
        <w:drawing>
          <wp:inline distT="0" distB="0" distL="114300" distR="114300">
            <wp:extent cx="5264785" cy="2785745"/>
            <wp:effectExtent l="0" t="0" r="1206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64785" cy="2785745"/>
                    </a:xfrm>
                    <a:prstGeom prst="rect">
                      <a:avLst/>
                    </a:prstGeom>
                    <a:noFill/>
                    <a:ln>
                      <a:noFill/>
                    </a:ln>
                  </pic:spPr>
                </pic:pic>
              </a:graphicData>
            </a:graphic>
          </wp:inline>
        </w:drawing>
      </w:r>
    </w:p>
    <w:p>
      <w:pPr>
        <w:numPr>
          <w:ilvl w:val="0"/>
          <w:numId w:val="0"/>
        </w:numPr>
        <w:rPr>
          <w:b w:val="0"/>
          <w:bCs w:val="0"/>
        </w:rPr>
      </w:pPr>
      <w:r>
        <w:rPr>
          <w:rFonts w:hint="eastAsia" w:ascii="宋体" w:hAnsi="宋体" w:eastAsia="宋体" w:cs="宋体"/>
          <w:b w:val="0"/>
          <w:bCs w:val="0"/>
          <w:sz w:val="28"/>
          <w:szCs w:val="28"/>
          <w:lang w:val="en-US" w:eastAsia="zh-CN"/>
        </w:rPr>
        <w:t>如学生论文检测不合格，则导师无法定稿评分，系统会显示具体不合格内容。</w:t>
      </w:r>
    </w:p>
    <w:p>
      <w:pPr>
        <w:numPr>
          <w:ilvl w:val="0"/>
          <w:numId w:val="0"/>
        </w:numPr>
        <w:rPr>
          <w:b w:val="0"/>
          <w:bCs w:val="0"/>
        </w:rPr>
      </w:pPr>
    </w:p>
    <w:p>
      <w:pPr>
        <w:numPr>
          <w:ilvl w:val="0"/>
          <w:numId w:val="0"/>
        </w:numPr>
        <w:rPr>
          <w:rFonts w:hint="eastAsia" w:ascii="宋体" w:hAnsi="宋体" w:eastAsia="宋体" w:cs="宋体"/>
          <w:b w:val="0"/>
          <w:bCs w:val="0"/>
          <w:sz w:val="28"/>
          <w:szCs w:val="36"/>
          <w:lang w:val="en-US" w:eastAsia="zh-CN"/>
        </w:rPr>
      </w:pPr>
      <w:r>
        <w:rPr>
          <w:b w:val="0"/>
          <w:bCs w:val="0"/>
        </w:rPr>
        <w:drawing>
          <wp:inline distT="0" distB="0" distL="114300" distR="114300">
            <wp:extent cx="5392420" cy="2383790"/>
            <wp:effectExtent l="0" t="0" r="17780" b="1651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24"/>
                    <a:srcRect l="20301" t="22053" r="19880" b="24711"/>
                    <a:stretch>
                      <a:fillRect/>
                    </a:stretch>
                  </pic:blipFill>
                  <pic:spPr>
                    <a:xfrm>
                      <a:off x="0" y="0"/>
                      <a:ext cx="5392420" cy="2383790"/>
                    </a:xfrm>
                    <a:prstGeom prst="rect">
                      <a:avLst/>
                    </a:prstGeom>
                    <a:noFill/>
                    <a:ln>
                      <a:noFill/>
                    </a:ln>
                  </pic:spPr>
                </pic:pic>
              </a:graphicData>
            </a:graphic>
          </wp:inline>
        </w:drawing>
      </w:r>
    </w:p>
    <w:p>
      <w:pPr>
        <w:numPr>
          <w:ilvl w:val="0"/>
          <w:numId w:val="0"/>
        </w:numPr>
        <w:rPr>
          <w:rFonts w:hint="eastAsia" w:eastAsiaTheme="minorEastAsia"/>
          <w:b w:val="0"/>
          <w:bCs w:val="0"/>
          <w:lang w:val="en-US" w:eastAsia="zh-CN"/>
        </w:rPr>
      </w:pPr>
    </w:p>
    <w:p>
      <w:pPr>
        <w:numPr>
          <w:ilvl w:val="0"/>
          <w:numId w:val="6"/>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pPr>
        <w:numPr>
          <w:ilvl w:val="0"/>
          <w:numId w:val="0"/>
        </w:numPr>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第一步：进入审批评阅界面</w:t>
      </w:r>
    </w:p>
    <w:p>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第二步：</w:t>
      </w:r>
      <w:r>
        <w:rPr>
          <w:rFonts w:hint="default" w:asciiTheme="minorAscii" w:hAnsiTheme="minorAscii" w:eastAsiaTheme="minorEastAsia"/>
          <w:color w:val="FF0000"/>
          <w:sz w:val="28"/>
          <w:szCs w:val="28"/>
          <w:shd w:val="clear" w:color="auto" w:fill="auto"/>
          <w:lang w:val="en-US" w:eastAsia="zh-CN"/>
        </w:rPr>
        <w:t>先点击【退回修改】方可点击【上传评阅文档】</w:t>
      </w:r>
    </w:p>
    <w:p>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第三步：提交。</w:t>
      </w:r>
    </w:p>
    <w:p>
      <w:pPr>
        <w:numPr>
          <w:ilvl w:val="0"/>
          <w:numId w:val="0"/>
        </w:numPr>
      </w:pPr>
      <w:r>
        <w:drawing>
          <wp:inline distT="0" distB="0" distL="114300" distR="114300">
            <wp:extent cx="5273675" cy="2747010"/>
            <wp:effectExtent l="0" t="0" r="3175" b="1524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5"/>
                    <a:stretch>
                      <a:fillRect/>
                    </a:stretch>
                  </pic:blipFill>
                  <pic:spPr>
                    <a:xfrm>
                      <a:off x="0" y="0"/>
                      <a:ext cx="5273675" cy="2747010"/>
                    </a:xfrm>
                    <a:prstGeom prst="rect">
                      <a:avLst/>
                    </a:prstGeom>
                    <a:noFill/>
                    <a:ln>
                      <a:noFill/>
                    </a:ln>
                  </pic:spPr>
                </pic:pic>
              </a:graphicData>
            </a:graphic>
          </wp:inline>
        </w:drawing>
      </w:r>
    </w:p>
    <w:p>
      <w:pPr>
        <w:pStyle w:val="2"/>
        <w:ind w:left="0" w:leftChars="0" w:firstLine="0" w:firstLineChars="0"/>
      </w:pPr>
    </w:p>
    <w:p>
      <w:pPr>
        <w:pStyle w:val="22"/>
        <w:keepNext w:val="0"/>
        <w:keepLines w:val="0"/>
        <w:pageBreakBefore w:val="0"/>
        <w:widowControl w:val="0"/>
        <w:kinsoku/>
        <w:wordWrap/>
        <w:overflowPunct/>
        <w:topLinePunct w:val="0"/>
        <w:autoSpaceDE/>
        <w:autoSpaceDN/>
        <w:bidi w:val="0"/>
        <w:adjustRightInd/>
        <w:snapToGrid/>
        <w:spacing w:line="480" w:lineRule="auto"/>
        <w:ind w:left="-840" w:leftChars="-400" w:firstLine="0" w:firstLineChars="0"/>
        <w:jc w:val="left"/>
        <w:textAlignment w:val="auto"/>
      </w:pPr>
    </w:p>
    <w:p>
      <w:pPr>
        <w:bidi w:val="0"/>
        <w:rPr>
          <w:rFonts w:hint="default"/>
          <w:lang w:val="en-US" w:eastAsia="zh-CN"/>
        </w:rPr>
      </w:pPr>
    </w:p>
    <w:p>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jc w:val="center"/>
        <w:textAlignment w:val="auto"/>
        <w:rPr>
          <w:rFonts w:ascii="微软雅黑" w:hAnsi="微软雅黑" w:eastAsia="微软雅黑"/>
        </w:rPr>
      </w:pPr>
    </w:p>
    <w:p>
      <w:pPr>
        <w:pStyle w:val="5"/>
        <w:numPr>
          <w:ilvl w:val="0"/>
          <w:numId w:val="1"/>
        </w:numPr>
        <w:spacing w:line="576" w:lineRule="auto"/>
        <w:rPr>
          <w:rFonts w:hint="eastAsia" w:ascii="微软雅黑" w:hAnsi="微软雅黑" w:eastAsia="微软雅黑"/>
        </w:rPr>
      </w:pPr>
      <w:bookmarkStart w:id="19" w:name="_Toc8017"/>
      <w:bookmarkStart w:id="20" w:name="_Toc24841"/>
      <w:r>
        <w:rPr>
          <w:rFonts w:hint="eastAsia" w:ascii="微软雅黑" w:hAnsi="微软雅黑" w:eastAsia="微软雅黑"/>
        </w:rPr>
        <w:t>终稿</w:t>
      </w:r>
      <w:bookmarkEnd w:id="19"/>
      <w:r>
        <w:rPr>
          <w:rFonts w:hint="eastAsia" w:ascii="微软雅黑" w:hAnsi="微软雅黑" w:eastAsia="微软雅黑"/>
          <w:lang w:val="en-US" w:eastAsia="zh-CN"/>
        </w:rPr>
        <w:t>查看</w:t>
      </w:r>
      <w:bookmarkEnd w:id="20"/>
    </w:p>
    <w:p>
      <w:pPr>
        <w:pStyle w:val="22"/>
        <w:keepNext w:val="0"/>
        <w:keepLines w:val="0"/>
        <w:pageBreakBefore w:val="0"/>
        <w:widowControl w:val="0"/>
        <w:numPr>
          <w:ilvl w:val="1"/>
          <w:numId w:val="4"/>
        </w:numPr>
        <w:kinsoku/>
        <w:wordWrap/>
        <w:overflowPunct/>
        <w:topLinePunct w:val="0"/>
        <w:autoSpaceDE/>
        <w:autoSpaceDN/>
        <w:bidi w:val="0"/>
        <w:adjustRightInd/>
        <w:snapToGrid/>
        <w:spacing w:line="480" w:lineRule="auto"/>
        <w:ind w:left="0" w:firstLine="0" w:firstLineChars="0"/>
        <w:jc w:val="both"/>
        <w:textAlignment w:val="auto"/>
        <w:rPr>
          <w:rFonts w:hint="eastAsia" w:ascii="宋体" w:hAnsi="宋体" w:eastAsia="宋体" w:cs="宋体"/>
          <w:b/>
          <w:bCs/>
          <w:sz w:val="36"/>
          <w:szCs w:val="36"/>
        </w:rPr>
      </w:pPr>
      <w:r>
        <w:rPr>
          <w:rFonts w:hint="eastAsia" w:ascii="宋体" w:hAnsi="宋体" w:eastAsia="宋体" w:cs="宋体"/>
          <w:b/>
          <w:bCs/>
          <w:sz w:val="36"/>
          <w:szCs w:val="36"/>
          <w:lang w:val="en-US" w:eastAsia="zh-CN"/>
        </w:rPr>
        <w:t>答辩后终稿</w:t>
      </w:r>
      <w:r>
        <w:rPr>
          <w:rFonts w:hint="eastAsia" w:ascii="宋体" w:hAnsi="宋体" w:eastAsia="宋体" w:cs="宋体"/>
          <w:b/>
          <w:bCs/>
          <w:sz w:val="36"/>
          <w:szCs w:val="36"/>
        </w:rPr>
        <w:t>：</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pPr>
      <w:r>
        <w:drawing>
          <wp:inline distT="0" distB="0" distL="114300" distR="114300">
            <wp:extent cx="5472430" cy="2337435"/>
            <wp:effectExtent l="0" t="0" r="1397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6"/>
                    <a:stretch>
                      <a:fillRect/>
                    </a:stretch>
                  </pic:blipFill>
                  <pic:spPr>
                    <a:xfrm>
                      <a:off x="0" y="0"/>
                      <a:ext cx="5472430" cy="233743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终稿审批：</w:t>
      </w:r>
    </w:p>
    <w:p>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点击【工作台】-【答辩后终稿】-【审批】</w:t>
      </w:r>
    </w:p>
    <w:p>
      <w:pPr>
        <w:pStyle w:val="22"/>
        <w:spacing w:line="480" w:lineRule="auto"/>
        <w:ind w:left="0" w:leftChars="0" w:firstLine="0" w:firstLineChars="0"/>
        <w:rPr>
          <w:rFonts w:hint="default" w:ascii="微软雅黑" w:hAnsi="微软雅黑" w:eastAsia="微软雅黑"/>
          <w:lang w:val="en-US" w:eastAsia="zh-CN"/>
        </w:rPr>
      </w:pPr>
      <w:r>
        <w:drawing>
          <wp:inline distT="0" distB="0" distL="114300" distR="114300">
            <wp:extent cx="5264785" cy="1924050"/>
            <wp:effectExtent l="0" t="0" r="1206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7"/>
                    <a:stretch>
                      <a:fillRect/>
                    </a:stretch>
                  </pic:blipFill>
                  <pic:spPr>
                    <a:xfrm>
                      <a:off x="0" y="0"/>
                      <a:ext cx="5264785" cy="192405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进入界面如图，可以进行对论文审批或者下载论文</w:t>
      </w:r>
    </w:p>
    <w:p>
      <w:pPr>
        <w:pStyle w:val="2"/>
        <w:ind w:left="0" w:leftChars="0" w:firstLine="0" w:firstLineChars="0"/>
        <w:jc w:val="center"/>
      </w:pPr>
      <w:r>
        <w:drawing>
          <wp:inline distT="0" distB="0" distL="114300" distR="114300">
            <wp:extent cx="5690870" cy="2573020"/>
            <wp:effectExtent l="0" t="0" r="5080" b="1778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8"/>
                    <a:stretch>
                      <a:fillRect/>
                    </a:stretch>
                  </pic:blipFill>
                  <pic:spPr>
                    <a:xfrm>
                      <a:off x="0" y="0"/>
                      <a:ext cx="5690870" cy="257302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审批界面如图</w:t>
      </w:r>
    </w:p>
    <w:p>
      <w:pPr>
        <w:pStyle w:val="22"/>
        <w:numPr>
          <w:ilvl w:val="0"/>
          <w:numId w:val="0"/>
        </w:numPr>
        <w:spacing w:line="480" w:lineRule="auto"/>
        <w:jc w:val="both"/>
      </w:pPr>
      <w:r>
        <w:drawing>
          <wp:inline distT="0" distB="0" distL="114300" distR="114300">
            <wp:extent cx="5621655" cy="2885440"/>
            <wp:effectExtent l="0" t="0" r="17145" b="1016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9"/>
                    <a:stretch>
                      <a:fillRect/>
                    </a:stretch>
                  </pic:blipFill>
                  <pic:spPr>
                    <a:xfrm>
                      <a:off x="0" y="0"/>
                      <a:ext cx="5621655" cy="2885440"/>
                    </a:xfrm>
                    <a:prstGeom prst="rect">
                      <a:avLst/>
                    </a:prstGeom>
                    <a:noFill/>
                    <a:ln>
                      <a:noFill/>
                    </a:ln>
                  </pic:spPr>
                </pic:pic>
              </a:graphicData>
            </a:graphic>
          </wp:inline>
        </w:drawing>
      </w:r>
    </w:p>
    <w:p>
      <w:pPr>
        <w:pStyle w:val="22"/>
        <w:numPr>
          <w:ilvl w:val="0"/>
          <w:numId w:val="0"/>
        </w:numPr>
        <w:spacing w:line="480" w:lineRule="auto"/>
        <w:jc w:val="both"/>
      </w:pPr>
      <w:r>
        <w:drawing>
          <wp:inline distT="0" distB="0" distL="114300" distR="114300">
            <wp:extent cx="5472430" cy="2808605"/>
            <wp:effectExtent l="0" t="0" r="13970" b="107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30"/>
                    <a:stretch>
                      <a:fillRect/>
                    </a:stretch>
                  </pic:blipFill>
                  <pic:spPr>
                    <a:xfrm>
                      <a:off x="0" y="0"/>
                      <a:ext cx="5472430" cy="280860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default" w:ascii="宋体" w:hAnsi="宋体" w:eastAsia="宋体" w:cs="宋体"/>
          <w:color w:val="FF0000"/>
          <w:sz w:val="28"/>
          <w:szCs w:val="28"/>
          <w:lang w:val="en-US" w:eastAsia="zh-CN"/>
        </w:rPr>
      </w:pPr>
      <w:r>
        <w:rPr>
          <w:rFonts w:hint="eastAsia" w:ascii="宋体" w:hAnsi="宋体" w:eastAsia="宋体" w:cs="宋体"/>
          <w:sz w:val="28"/>
          <w:szCs w:val="28"/>
          <w:lang w:val="en-US" w:eastAsia="zh-CN"/>
        </w:rPr>
        <w:t>审批通过后如需修改评语点击左侧菜单栏--论文管理-答辩后终稿进入可点击</w:t>
      </w:r>
      <w:r>
        <w:rPr>
          <w:rFonts w:hint="eastAsia" w:ascii="宋体" w:hAnsi="宋体" w:eastAsia="宋体" w:cs="宋体"/>
          <w:color w:val="FF0000"/>
          <w:sz w:val="28"/>
          <w:szCs w:val="28"/>
          <w:lang w:val="en-US" w:eastAsia="zh-CN"/>
        </w:rPr>
        <w:t>修改评语</w:t>
      </w:r>
    </w:p>
    <w:p>
      <w:pPr>
        <w:pStyle w:val="22"/>
        <w:spacing w:line="480" w:lineRule="auto"/>
        <w:ind w:left="0" w:leftChars="0" w:firstLine="0" w:firstLineChars="0"/>
        <w:rPr>
          <w:rFonts w:ascii="微软雅黑" w:hAnsi="微软雅黑" w:eastAsia="微软雅黑"/>
        </w:rPr>
      </w:pPr>
      <w:r>
        <w:drawing>
          <wp:inline distT="0" distB="0" distL="114300" distR="114300">
            <wp:extent cx="5472430" cy="1694815"/>
            <wp:effectExtent l="0" t="0" r="13970"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31"/>
                    <a:stretch>
                      <a:fillRect/>
                    </a:stretch>
                  </pic:blipFill>
                  <pic:spPr>
                    <a:xfrm>
                      <a:off x="0" y="0"/>
                      <a:ext cx="5472430" cy="1694815"/>
                    </a:xfrm>
                    <a:prstGeom prst="rect">
                      <a:avLst/>
                    </a:prstGeom>
                    <a:noFill/>
                    <a:ln>
                      <a:noFill/>
                    </a:ln>
                  </pic:spPr>
                </pic:pic>
              </a:graphicData>
            </a:graphic>
          </wp:inline>
        </w:drawing>
      </w:r>
    </w:p>
    <w:p>
      <w:pPr>
        <w:pStyle w:val="5"/>
        <w:numPr>
          <w:ilvl w:val="0"/>
          <w:numId w:val="1"/>
        </w:numPr>
        <w:spacing w:line="576" w:lineRule="auto"/>
        <w:rPr>
          <w:rFonts w:ascii="微软雅黑" w:hAnsi="微软雅黑" w:eastAsia="微软雅黑"/>
        </w:rPr>
      </w:pPr>
      <w:bookmarkStart w:id="21" w:name="_Toc58254908"/>
      <w:bookmarkStart w:id="22" w:name="_Toc24020"/>
      <w:bookmarkStart w:id="23" w:name="_Hlk58252896"/>
      <w:r>
        <w:rPr>
          <w:rFonts w:hint="eastAsia" w:ascii="微软雅黑" w:hAnsi="微软雅黑" w:eastAsia="微软雅黑"/>
        </w:rPr>
        <w:t>学年归档</w:t>
      </w:r>
      <w:bookmarkEnd w:id="21"/>
      <w:bookmarkEnd w:id="22"/>
    </w:p>
    <w:bookmarkEnd w:id="23"/>
    <w:p>
      <w:pPr>
        <w:pStyle w:val="22"/>
        <w:spacing w:line="480" w:lineRule="auto"/>
        <w:ind w:left="420" w:firstLine="0" w:firstLineChars="0"/>
        <w:rPr>
          <w:rFonts w:hint="eastAsia" w:ascii="宋体" w:hAnsi="宋体" w:eastAsia="宋体" w:cs="宋体"/>
          <w:sz w:val="28"/>
          <w:szCs w:val="28"/>
        </w:rPr>
      </w:pPr>
      <w:r>
        <w:rPr>
          <w:rFonts w:hint="eastAsia" w:ascii="宋体" w:hAnsi="宋体" w:eastAsia="宋体" w:cs="宋体"/>
          <w:sz w:val="28"/>
          <w:szCs w:val="28"/>
        </w:rPr>
        <w:t>对整个学年的毕设环节文档进行归档统计。</w:t>
      </w:r>
    </w:p>
    <w:p>
      <w:pPr>
        <w:pStyle w:val="22"/>
        <w:spacing w:line="480" w:lineRule="auto"/>
        <w:ind w:left="0" w:leftChars="0" w:firstLine="0" w:firstLineChars="0"/>
        <w:rPr>
          <w:rFonts w:hint="eastAsia" w:ascii="宋体" w:hAnsi="宋体" w:eastAsia="宋体" w:cs="宋体"/>
          <w:sz w:val="28"/>
          <w:szCs w:val="28"/>
        </w:rPr>
      </w:pPr>
      <w:r>
        <w:drawing>
          <wp:inline distT="0" distB="0" distL="114300" distR="114300">
            <wp:extent cx="4949825" cy="2141855"/>
            <wp:effectExtent l="0" t="0" r="3175" b="10795"/>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32"/>
                    <a:stretch>
                      <a:fillRect/>
                    </a:stretch>
                  </pic:blipFill>
                  <pic:spPr>
                    <a:xfrm>
                      <a:off x="0" y="0"/>
                      <a:ext cx="4949825" cy="2141855"/>
                    </a:xfrm>
                    <a:prstGeom prst="rect">
                      <a:avLst/>
                    </a:prstGeom>
                    <a:noFill/>
                    <a:ln>
                      <a:noFill/>
                    </a:ln>
                  </pic:spPr>
                </pic:pic>
              </a:graphicData>
            </a:graphic>
          </wp:inline>
        </w:drawing>
      </w:r>
    </w:p>
    <w:p>
      <w:pPr>
        <w:pStyle w:val="22"/>
        <w:numPr>
          <w:ilvl w:val="0"/>
          <w:numId w:val="7"/>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lang w:val="en-US" w:eastAsia="zh-CN"/>
        </w:rPr>
        <w:t>自定义下载：选择要归档的文件，下载后压缩包中的文件是学生提交的单个文件</w:t>
      </w:r>
    </w:p>
    <w:p>
      <w:pPr>
        <w:pStyle w:val="22"/>
        <w:numPr>
          <w:ilvl w:val="0"/>
          <w:numId w:val="0"/>
        </w:numPr>
        <w:spacing w:line="480" w:lineRule="auto"/>
        <w:ind w:leftChars="0"/>
      </w:pPr>
      <w:r>
        <w:drawing>
          <wp:inline distT="0" distB="0" distL="114300" distR="114300">
            <wp:extent cx="5264785" cy="1996440"/>
            <wp:effectExtent l="0" t="0" r="12065" b="381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33"/>
                    <a:stretch>
                      <a:fillRect/>
                    </a:stretch>
                  </pic:blipFill>
                  <pic:spPr>
                    <a:xfrm>
                      <a:off x="0" y="0"/>
                      <a:ext cx="5264785" cy="1996440"/>
                    </a:xfrm>
                    <a:prstGeom prst="rect">
                      <a:avLst/>
                    </a:prstGeom>
                    <a:noFill/>
                    <a:ln>
                      <a:noFill/>
                    </a:ln>
                  </pic:spPr>
                </pic:pic>
              </a:graphicData>
            </a:graphic>
          </wp:inline>
        </w:drawing>
      </w:r>
    </w:p>
    <w:p>
      <w:pPr>
        <w:pStyle w:val="22"/>
        <w:numPr>
          <w:ilvl w:val="0"/>
          <w:numId w:val="0"/>
        </w:numPr>
        <w:spacing w:line="480" w:lineRule="auto"/>
        <w:ind w:leftChars="0"/>
      </w:pPr>
      <w:r>
        <w:drawing>
          <wp:inline distT="0" distB="0" distL="114300" distR="114300">
            <wp:extent cx="5272405" cy="4168775"/>
            <wp:effectExtent l="0" t="0" r="4445" b="317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34"/>
                    <a:stretch>
                      <a:fillRect/>
                    </a:stretch>
                  </pic:blipFill>
                  <pic:spPr>
                    <a:xfrm>
                      <a:off x="0" y="0"/>
                      <a:ext cx="5272405" cy="4168775"/>
                    </a:xfrm>
                    <a:prstGeom prst="rect">
                      <a:avLst/>
                    </a:prstGeom>
                    <a:noFill/>
                    <a:ln>
                      <a:noFill/>
                    </a:ln>
                  </pic:spPr>
                </pic:pic>
              </a:graphicData>
            </a:graphic>
          </wp:inline>
        </w:drawing>
      </w:r>
    </w:p>
    <w:p>
      <w:pPr>
        <w:pStyle w:val="22"/>
        <w:numPr>
          <w:ilvl w:val="0"/>
          <w:numId w:val="7"/>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按学校规范下载：学校已设置需要归档材料顺序，直接点击合并下载即可。</w:t>
      </w:r>
    </w:p>
    <w:p>
      <w:pPr>
        <w:pStyle w:val="22"/>
        <w:numPr>
          <w:ilvl w:val="0"/>
          <w:numId w:val="0"/>
        </w:numPr>
        <w:spacing w:line="480" w:lineRule="auto"/>
        <w:ind w:leftChars="0"/>
      </w:pPr>
      <w:r>
        <w:drawing>
          <wp:inline distT="0" distB="0" distL="114300" distR="114300">
            <wp:extent cx="5264785" cy="1864360"/>
            <wp:effectExtent l="0" t="0" r="12065" b="254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35"/>
                    <a:stretch>
                      <a:fillRect/>
                    </a:stretch>
                  </pic:blipFill>
                  <pic:spPr>
                    <a:xfrm>
                      <a:off x="0" y="0"/>
                      <a:ext cx="5264785" cy="1864360"/>
                    </a:xfrm>
                    <a:prstGeom prst="rect">
                      <a:avLst/>
                    </a:prstGeom>
                    <a:noFill/>
                    <a:ln>
                      <a:noFill/>
                    </a:ln>
                  </pic:spPr>
                </pic:pic>
              </a:graphicData>
            </a:graphic>
          </wp:inline>
        </w:drawing>
      </w:r>
    </w:p>
    <w:p>
      <w:pPr>
        <w:pStyle w:val="22"/>
        <w:numPr>
          <w:ilvl w:val="0"/>
          <w:numId w:val="7"/>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全国本科抽检稿文件下载：按照教育厅所下发的通知进行文档命名及材料归档下载。</w:t>
      </w:r>
    </w:p>
    <w:p>
      <w:pPr>
        <w:pStyle w:val="22"/>
        <w:numPr>
          <w:ilvl w:val="0"/>
          <w:numId w:val="0"/>
        </w:numPr>
        <w:spacing w:line="480" w:lineRule="auto"/>
        <w:ind w:leftChars="0"/>
        <w:rPr>
          <w:rFonts w:hint="eastAsia" w:ascii="宋体" w:hAnsi="宋体" w:eastAsia="宋体" w:cs="宋体"/>
          <w:sz w:val="28"/>
          <w:szCs w:val="28"/>
        </w:rPr>
      </w:pPr>
      <w:r>
        <w:drawing>
          <wp:inline distT="0" distB="0" distL="114300" distR="114300">
            <wp:extent cx="5262880" cy="2056130"/>
            <wp:effectExtent l="0" t="0" r="13970"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36"/>
                    <a:stretch>
                      <a:fillRect/>
                    </a:stretch>
                  </pic:blipFill>
                  <pic:spPr>
                    <a:xfrm>
                      <a:off x="0" y="0"/>
                      <a:ext cx="5262880" cy="2056130"/>
                    </a:xfrm>
                    <a:prstGeom prst="rect">
                      <a:avLst/>
                    </a:prstGeom>
                    <a:noFill/>
                    <a:ln>
                      <a:noFill/>
                    </a:ln>
                  </pic:spPr>
                </pic:pic>
              </a:graphicData>
            </a:graphic>
          </wp:inline>
        </w:drawing>
      </w:r>
    </w:p>
    <w:p>
      <w:pPr>
        <w:pStyle w:val="22"/>
        <w:spacing w:line="480" w:lineRule="auto"/>
        <w:ind w:left="0" w:leftChars="0" w:firstLine="0" w:firstLineChars="0"/>
      </w:pPr>
      <w:r>
        <w:drawing>
          <wp:inline distT="0" distB="0" distL="114300" distR="114300">
            <wp:extent cx="5274310" cy="1931035"/>
            <wp:effectExtent l="0" t="0" r="2540" b="1206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37"/>
                    <a:stretch>
                      <a:fillRect/>
                    </a:stretch>
                  </pic:blipFill>
                  <pic:spPr>
                    <a:xfrm>
                      <a:off x="0" y="0"/>
                      <a:ext cx="5274310" cy="1931035"/>
                    </a:xfrm>
                    <a:prstGeom prst="rect">
                      <a:avLst/>
                    </a:prstGeom>
                    <a:noFill/>
                    <a:ln>
                      <a:noFill/>
                    </a:ln>
                  </pic:spPr>
                </pic:pic>
              </a:graphicData>
            </a:graphic>
          </wp:inline>
        </w:drawing>
      </w:r>
    </w:p>
    <w:p>
      <w:pPr>
        <w:pStyle w:val="22"/>
        <w:numPr>
          <w:ilvl w:val="0"/>
          <w:numId w:val="7"/>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查看归档文件进度和下载</w:t>
      </w:r>
    </w:p>
    <w:p>
      <w:pPr>
        <w:pStyle w:val="22"/>
        <w:numPr>
          <w:ilvl w:val="0"/>
          <w:numId w:val="0"/>
        </w:numPr>
        <w:spacing w:line="480" w:lineRule="auto"/>
      </w:pPr>
      <w:r>
        <w:drawing>
          <wp:inline distT="0" distB="0" distL="114300" distR="114300">
            <wp:extent cx="5273040" cy="2399030"/>
            <wp:effectExtent l="0" t="0" r="38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5273040" cy="2399030"/>
                    </a:xfrm>
                    <a:prstGeom prst="rect">
                      <a:avLst/>
                    </a:prstGeom>
                    <a:noFill/>
                    <a:ln>
                      <a:noFill/>
                    </a:ln>
                  </pic:spPr>
                </pic:pic>
              </a:graphicData>
            </a:graphic>
          </wp:inline>
        </w:drawing>
      </w:r>
    </w:p>
    <w:p>
      <w:pPr>
        <w:pStyle w:val="22"/>
        <w:numPr>
          <w:ilvl w:val="0"/>
          <w:numId w:val="0"/>
        </w:numPr>
        <w:spacing w:line="480" w:lineRule="auto"/>
      </w:pPr>
      <w:r>
        <w:drawing>
          <wp:inline distT="0" distB="0" distL="114300" distR="114300">
            <wp:extent cx="5263515" cy="2498090"/>
            <wp:effectExtent l="0" t="0" r="1333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9"/>
                    <a:stretch>
                      <a:fillRect/>
                    </a:stretch>
                  </pic:blipFill>
                  <pic:spPr>
                    <a:xfrm>
                      <a:off x="0" y="0"/>
                      <a:ext cx="5263515" cy="2498090"/>
                    </a:xfrm>
                    <a:prstGeom prst="rect">
                      <a:avLst/>
                    </a:prstGeom>
                    <a:noFill/>
                    <a:ln>
                      <a:noFill/>
                    </a:ln>
                  </pic:spPr>
                </pic:pic>
              </a:graphicData>
            </a:graphic>
          </wp:inline>
        </w:drawing>
      </w:r>
    </w:p>
    <w:p>
      <w:pPr>
        <w:pStyle w:val="2"/>
        <w:ind w:left="0" w:leftChars="0" w:firstLine="0" w:firstLineChars="0"/>
      </w:pPr>
    </w:p>
    <w:bookmarkEnd w:id="6"/>
    <w:p>
      <w:pPr>
        <w:pStyle w:val="5"/>
        <w:numPr>
          <w:ilvl w:val="0"/>
          <w:numId w:val="1"/>
        </w:numPr>
        <w:spacing w:line="576" w:lineRule="auto"/>
        <w:rPr>
          <w:rFonts w:ascii="微软雅黑" w:hAnsi="微软雅黑" w:eastAsia="微软雅黑"/>
        </w:rPr>
      </w:pPr>
      <w:bookmarkStart w:id="24" w:name="_Toc50365228"/>
      <w:bookmarkStart w:id="25" w:name="_Toc8284"/>
      <w:bookmarkStart w:id="26" w:name="_Hlk50369104"/>
      <w:r>
        <w:rPr>
          <w:rFonts w:hint="eastAsia" w:ascii="微软雅黑" w:hAnsi="微软雅黑" w:eastAsia="微软雅黑"/>
          <w:lang w:val="en-US" w:eastAsia="zh-CN"/>
        </w:rPr>
        <w:t>个人信息</w:t>
      </w:r>
      <w:bookmarkEnd w:id="24"/>
      <w:bookmarkEnd w:id="25"/>
    </w:p>
    <w:p>
      <w:r>
        <w:drawing>
          <wp:inline distT="0" distB="0" distL="114300" distR="114300">
            <wp:extent cx="5271135" cy="908685"/>
            <wp:effectExtent l="0" t="0" r="5715" b="5715"/>
            <wp:docPr id="1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pic:cNvPicPr>
                      <a:picLocks noChangeAspect="1"/>
                    </pic:cNvPicPr>
                  </pic:nvPicPr>
                  <pic:blipFill>
                    <a:blip r:embed="rId40"/>
                    <a:stretch>
                      <a:fillRect/>
                    </a:stretch>
                  </pic:blipFill>
                  <pic:spPr>
                    <a:xfrm>
                      <a:off x="0" y="0"/>
                      <a:ext cx="5271135" cy="908685"/>
                    </a:xfrm>
                    <a:prstGeom prst="rect">
                      <a:avLst/>
                    </a:prstGeom>
                    <a:noFill/>
                    <a:ln>
                      <a:noFill/>
                    </a:ln>
                  </pic:spPr>
                </pic:pic>
              </a:graphicData>
            </a:graphic>
          </wp:inline>
        </w:drawing>
      </w:r>
    </w:p>
    <w:bookmarkEnd w:id="26"/>
    <w:p>
      <w:pPr>
        <w:numPr>
          <w:ilvl w:val="0"/>
          <w:numId w:val="8"/>
        </w:numPr>
        <w:bidi w:val="0"/>
        <w:rPr>
          <w:rFonts w:hint="eastAsia" w:ascii="宋体" w:hAnsi="宋体" w:eastAsia="宋体" w:cs="宋体"/>
          <w:sz w:val="28"/>
          <w:szCs w:val="28"/>
        </w:rPr>
      </w:pPr>
      <w:bookmarkStart w:id="27" w:name="_Toc50129937"/>
      <w:bookmarkStart w:id="28" w:name="_Toc58254922"/>
      <w:r>
        <w:rPr>
          <w:rFonts w:hint="eastAsia" w:ascii="宋体" w:hAnsi="宋体" w:eastAsia="宋体" w:cs="宋体"/>
          <w:sz w:val="28"/>
          <w:szCs w:val="28"/>
          <w:lang w:val="en-US" w:eastAsia="zh-CN"/>
        </w:rPr>
        <w:t>设置审批常用语</w:t>
      </w:r>
    </w:p>
    <w:p>
      <w:pPr>
        <w:bidi w:val="0"/>
      </w:pPr>
      <w:r>
        <w:drawing>
          <wp:inline distT="0" distB="0" distL="114300" distR="114300">
            <wp:extent cx="4006850" cy="2205355"/>
            <wp:effectExtent l="0" t="0" r="12700" b="4445"/>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41"/>
                    <a:srcRect r="23985"/>
                    <a:stretch>
                      <a:fillRect/>
                    </a:stretch>
                  </pic:blipFill>
                  <pic:spPr>
                    <a:xfrm>
                      <a:off x="0" y="0"/>
                      <a:ext cx="4006850" cy="2205355"/>
                    </a:xfrm>
                    <a:prstGeom prst="rect">
                      <a:avLst/>
                    </a:prstGeom>
                    <a:noFill/>
                    <a:ln>
                      <a:noFill/>
                    </a:ln>
                  </pic:spPr>
                </pic:pic>
              </a:graphicData>
            </a:graphic>
          </wp:inline>
        </w:drawing>
      </w:r>
    </w:p>
    <w:p>
      <w:pPr>
        <w:bidi w:val="0"/>
      </w:pPr>
      <w:r>
        <w:drawing>
          <wp:inline distT="0" distB="0" distL="114300" distR="114300">
            <wp:extent cx="4361815" cy="1452880"/>
            <wp:effectExtent l="0" t="0" r="635" b="13970"/>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42"/>
                    <a:srcRect l="17241" b="44031"/>
                    <a:stretch>
                      <a:fillRect/>
                    </a:stretch>
                  </pic:blipFill>
                  <pic:spPr>
                    <a:xfrm>
                      <a:off x="0" y="0"/>
                      <a:ext cx="4361815" cy="1452880"/>
                    </a:xfrm>
                    <a:prstGeom prst="rect">
                      <a:avLst/>
                    </a:prstGeom>
                    <a:noFill/>
                    <a:ln>
                      <a:noFill/>
                    </a:ln>
                  </pic:spPr>
                </pic:pic>
              </a:graphicData>
            </a:graphic>
          </wp:inline>
        </w:drawing>
      </w:r>
    </w:p>
    <w:p/>
    <w:p>
      <w:pPr>
        <w:numPr>
          <w:ilvl w:val="0"/>
          <w:numId w:val="8"/>
        </w:num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查看和修改手机号</w:t>
      </w:r>
      <w:bookmarkEnd w:id="27"/>
      <w:bookmarkEnd w:id="28"/>
      <w:r>
        <w:rPr>
          <w:rFonts w:hint="eastAsia" w:ascii="宋体" w:hAnsi="宋体" w:eastAsia="宋体" w:cs="宋体"/>
          <w:sz w:val="28"/>
          <w:szCs w:val="28"/>
          <w:lang w:val="en-US" w:eastAsia="zh-CN"/>
        </w:rPr>
        <w:t>/邮箱/电子签名/修改密码/绑定微信等</w:t>
      </w:r>
    </w:p>
    <w:p>
      <w:bookmarkStart w:id="29" w:name="_Hlk58253892"/>
      <w:r>
        <w:drawing>
          <wp:inline distT="0" distB="0" distL="114300" distR="114300">
            <wp:extent cx="5271135" cy="2921635"/>
            <wp:effectExtent l="0" t="0" r="5715" b="12065"/>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43"/>
                    <a:stretch>
                      <a:fillRect/>
                    </a:stretch>
                  </pic:blipFill>
                  <pic:spPr>
                    <a:xfrm>
                      <a:off x="0" y="0"/>
                      <a:ext cx="5271135" cy="2921635"/>
                    </a:xfrm>
                    <a:prstGeom prst="rect">
                      <a:avLst/>
                    </a:prstGeom>
                    <a:noFill/>
                    <a:ln>
                      <a:noFill/>
                    </a:ln>
                  </pic:spPr>
                </pic:pic>
              </a:graphicData>
            </a:graphic>
          </wp:inline>
        </w:drawing>
      </w:r>
    </w:p>
    <w:p>
      <w:pPr>
        <w:numPr>
          <w:ilvl w:val="0"/>
          <w:numId w:val="8"/>
        </w:num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如何上传电子签名</w:t>
      </w:r>
    </w:p>
    <w:p>
      <w:pPr>
        <w:pStyle w:val="2"/>
        <w:ind w:left="0" w:leftChars="0" w:firstLine="0" w:firstLineChars="0"/>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CN" w:bidi="ar-SA"/>
        </w:rPr>
        <w:t>方式一、</w:t>
      </w:r>
      <w:r>
        <w:rPr>
          <w:rFonts w:hint="eastAsia" w:ascii="宋体" w:hAnsi="宋体" w:eastAsia="宋体" w:cs="宋体"/>
          <w:kern w:val="2"/>
          <w:sz w:val="28"/>
          <w:szCs w:val="28"/>
          <w:lang w:val="en-US" w:eastAsia="zh-Hans" w:bidi="ar-SA"/>
        </w:rPr>
        <w:t>推荐使用【微信扫码】手写签名，20秒操作搞定。</w:t>
      </w:r>
    </w:p>
    <w:p>
      <w:pPr>
        <w:pStyle w:val="2"/>
        <w:ind w:left="0" w:leftChars="0" w:firstLine="0" w:firstLineChars="0"/>
      </w:pPr>
      <w:r>
        <w:drawing>
          <wp:inline distT="0" distB="0" distL="114300" distR="114300">
            <wp:extent cx="5273675" cy="2406650"/>
            <wp:effectExtent l="0" t="0" r="3175" b="1270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44"/>
                    <a:stretch>
                      <a:fillRect/>
                    </a:stretch>
                  </pic:blipFill>
                  <pic:spPr>
                    <a:xfrm>
                      <a:off x="0" y="0"/>
                      <a:ext cx="5273675" cy="24066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在手机界面上手写签名后，点击【确认】</w:t>
      </w:r>
    </w:p>
    <w:p>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pPr>
      <w:r>
        <w:drawing>
          <wp:inline distT="0" distB="0" distL="114300" distR="114300">
            <wp:extent cx="2249170" cy="5241290"/>
            <wp:effectExtent l="0" t="0" r="16510" b="1778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45"/>
                    <a:stretch>
                      <a:fillRect/>
                    </a:stretch>
                  </pic:blipFill>
                  <pic:spPr>
                    <a:xfrm rot="16200000">
                      <a:off x="0" y="0"/>
                      <a:ext cx="2249170" cy="5241290"/>
                    </a:xfrm>
                    <a:prstGeom prst="rect">
                      <a:avLst/>
                    </a:prstGeom>
                    <a:noFill/>
                    <a:ln>
                      <a:noFill/>
                    </a:ln>
                  </pic:spPr>
                </pic:pic>
              </a:graphicData>
            </a:graphic>
          </wp:inline>
        </w:drawing>
      </w:r>
    </w:p>
    <w:p>
      <w:pPr>
        <w:pStyle w:val="2"/>
        <w:ind w:left="0" w:leftChars="0" w:firstLine="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方式二、通过拍照上传签名</w:t>
      </w:r>
    </w:p>
    <w:p>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rPr>
      </w:pPr>
      <w:r>
        <w:drawing>
          <wp:inline distT="0" distB="0" distL="114300" distR="114300">
            <wp:extent cx="5264150" cy="2402205"/>
            <wp:effectExtent l="0" t="0" r="12700" b="17145"/>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46"/>
                    <a:stretch>
                      <a:fillRect/>
                    </a:stretch>
                  </pic:blipFill>
                  <pic:spPr>
                    <a:xfrm>
                      <a:off x="0" y="0"/>
                      <a:ext cx="5264150" cy="2402205"/>
                    </a:xfrm>
                    <a:prstGeom prst="rect">
                      <a:avLst/>
                    </a:prstGeom>
                    <a:noFill/>
                    <a:ln>
                      <a:noFill/>
                    </a:ln>
                  </pic:spPr>
                </pic:pic>
              </a:graphicData>
            </a:graphic>
          </wp:inline>
        </w:drawing>
      </w:r>
    </w:p>
    <w:p>
      <w:pPr>
        <w:pStyle w:val="2"/>
        <w:ind w:left="0" w:leftChars="0" w:firstLine="0" w:firstLineChars="0"/>
        <w:rPr>
          <w:rFonts w:hint="eastAsia" w:ascii="宋体" w:hAnsi="宋体" w:eastAsia="宋体" w:cs="宋体"/>
          <w:sz w:val="28"/>
          <w:szCs w:val="28"/>
        </w:rPr>
      </w:pPr>
      <w:r>
        <w:rPr>
          <w:rFonts w:hint="eastAsia" w:ascii="宋体" w:hAnsi="宋体" w:eastAsia="宋体" w:cs="宋体"/>
          <w:kern w:val="2"/>
          <w:sz w:val="28"/>
          <w:szCs w:val="28"/>
          <w:lang w:val="en-US" w:eastAsia="zh-Hans" w:bidi="ar-SA"/>
        </w:rPr>
        <w:t>点击【预览】后，在系统就能看到您的签名效果啦！</w:t>
      </w:r>
    </w:p>
    <w:p>
      <w:pPr>
        <w:pStyle w:val="5"/>
        <w:bidi w:val="0"/>
        <w:rPr>
          <w:rFonts w:hint="default"/>
          <w:lang w:val="en-US" w:eastAsia="zh-CN"/>
        </w:rPr>
      </w:pPr>
      <w:bookmarkStart w:id="30" w:name="_Toc30891"/>
      <w:bookmarkStart w:id="31" w:name="_Toc8632"/>
      <w:r>
        <w:rPr>
          <w:rFonts w:hint="eastAsia" w:ascii="微软雅黑" w:hAnsi="微软雅黑" w:eastAsia="微软雅黑" w:cs="微软雅黑"/>
          <w:lang w:val="en-US" w:eastAsia="zh-CN"/>
        </w:rPr>
        <w:t>九、小格助手</w:t>
      </w:r>
      <w:bookmarkEnd w:id="30"/>
      <w:bookmarkEnd w:id="31"/>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小格助手可以帮你记录未完成的待办及未读消息，点击【立即处理】即可跳转相应页面。</w:t>
      </w:r>
    </w:p>
    <w:p>
      <w:pPr>
        <w:pStyle w:val="2"/>
        <w:ind w:left="0" w:leftChars="0" w:firstLine="0" w:firstLineChars="0"/>
        <w:rPr>
          <w:rFonts w:hint="default"/>
          <w:lang w:val="en-US" w:eastAsia="zh-CN"/>
        </w:rPr>
      </w:pPr>
      <w:r>
        <w:drawing>
          <wp:inline distT="0" distB="0" distL="114300" distR="114300">
            <wp:extent cx="5262245" cy="2553335"/>
            <wp:effectExtent l="0" t="0" r="14605" b="1841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47"/>
                    <a:stretch>
                      <a:fillRect/>
                    </a:stretch>
                  </pic:blipFill>
                  <pic:spPr>
                    <a:xfrm>
                      <a:off x="0" y="0"/>
                      <a:ext cx="5262245" cy="2553335"/>
                    </a:xfrm>
                    <a:prstGeom prst="rect">
                      <a:avLst/>
                    </a:prstGeom>
                    <a:noFill/>
                    <a:ln>
                      <a:noFill/>
                    </a:ln>
                  </pic:spPr>
                </pic:pic>
              </a:graphicData>
            </a:graphic>
          </wp:inline>
        </w:drawing>
      </w:r>
    </w:p>
    <w:bookmarkEnd w:id="29"/>
    <w:p>
      <w:pPr>
        <w:rPr>
          <w:rFonts w:ascii="微软雅黑" w:hAnsi="微软雅黑" w:eastAsia="微软雅黑"/>
        </w:rPr>
      </w:pPr>
    </w:p>
    <w:sectPr>
      <w:headerReference r:id="rId3" w:type="default"/>
      <w:footerReference r:id="rId4"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eastAsia="宋体"/>
      </w:rPr>
      <w:t xml:space="preserve">                                                                             </w:t>
    </w:r>
    <w:r>
      <w:rPr>
        <w:rFonts w:hint="eastAsia" w:eastAsia="宋体"/>
      </w:rPr>
      <w:drawing>
        <wp:inline distT="0" distB="0" distL="114300" distR="114300">
          <wp:extent cx="848360" cy="363855"/>
          <wp:effectExtent l="0" t="0" r="0" b="0"/>
          <wp:docPr id="2" name="图片 2"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1121D7"/>
    <w:multiLevelType w:val="singleLevel"/>
    <w:tmpl w:val="FA1121D7"/>
    <w:lvl w:ilvl="0" w:tentative="0">
      <w:start w:val="1"/>
      <w:numFmt w:val="decimal"/>
      <w:lvlText w:val="%1)"/>
      <w:lvlJc w:val="left"/>
      <w:pPr>
        <w:ind w:left="425" w:hanging="425"/>
      </w:pPr>
      <w:rPr>
        <w:rFonts w:hint="default"/>
      </w:rPr>
    </w:lvl>
  </w:abstractNum>
  <w:abstractNum w:abstractNumId="1">
    <w:nsid w:val="073A5E27"/>
    <w:multiLevelType w:val="multilevel"/>
    <w:tmpl w:val="073A5E2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EB9602B"/>
    <w:multiLevelType w:val="singleLevel"/>
    <w:tmpl w:val="1EB9602B"/>
    <w:lvl w:ilvl="0" w:tentative="0">
      <w:start w:val="2"/>
      <w:numFmt w:val="decimal"/>
      <w:suff w:val="nothing"/>
      <w:lvlText w:val="%1、"/>
      <w:lvlJc w:val="left"/>
    </w:lvl>
  </w:abstractNum>
  <w:abstractNum w:abstractNumId="3">
    <w:nsid w:val="39F53ADA"/>
    <w:multiLevelType w:val="multilevel"/>
    <w:tmpl w:val="39F53AD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8A22FCC"/>
    <w:multiLevelType w:val="multilevel"/>
    <w:tmpl w:val="48A22FCC"/>
    <w:lvl w:ilvl="0" w:tentative="0">
      <w:start w:val="1"/>
      <w:numFmt w:val="chineseCountingThousand"/>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45B8EA4"/>
    <w:multiLevelType w:val="singleLevel"/>
    <w:tmpl w:val="645B8EA4"/>
    <w:lvl w:ilvl="0" w:tentative="0">
      <w:start w:val="1"/>
      <w:numFmt w:val="decimal"/>
      <w:suff w:val="nothing"/>
      <w:lvlText w:val="%1、"/>
      <w:lvlJc w:val="left"/>
      <w:rPr>
        <w:rFonts w:hint="default"/>
        <w:color w:val="FF0000"/>
      </w:rPr>
    </w:lvl>
  </w:abstractNum>
  <w:abstractNum w:abstractNumId="6">
    <w:nsid w:val="73DD3FE6"/>
    <w:multiLevelType w:val="multilevel"/>
    <w:tmpl w:val="73DD3FE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7CCF5A3D"/>
    <w:multiLevelType w:val="multilevel"/>
    <w:tmpl w:val="7CCF5A3D"/>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decimal"/>
      <w:lvlText w:val="%3)"/>
      <w:lvlJc w:val="left"/>
      <w:pPr>
        <w:ind w:left="1620" w:hanging="36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3"/>
  </w:num>
  <w:num w:numId="3">
    <w:abstractNumId w:val="6"/>
  </w:num>
  <w:num w:numId="4">
    <w:abstractNumId w:val="7"/>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mM2QyNjBiZjM5MTIzMjc4OGZkM2Q5OTY1MzEwMmQifQ=="/>
  </w:docVars>
  <w:rsids>
    <w:rsidRoot w:val="000577E8"/>
    <w:rsid w:val="00004DB9"/>
    <w:rsid w:val="00036988"/>
    <w:rsid w:val="000577E8"/>
    <w:rsid w:val="00093857"/>
    <w:rsid w:val="000C4FD2"/>
    <w:rsid w:val="000C5E7D"/>
    <w:rsid w:val="00111E49"/>
    <w:rsid w:val="00131162"/>
    <w:rsid w:val="00172C5E"/>
    <w:rsid w:val="001A3B15"/>
    <w:rsid w:val="001D0BE0"/>
    <w:rsid w:val="00260FBF"/>
    <w:rsid w:val="00261D8B"/>
    <w:rsid w:val="002E4964"/>
    <w:rsid w:val="00311817"/>
    <w:rsid w:val="00320AF9"/>
    <w:rsid w:val="0038100E"/>
    <w:rsid w:val="00383FD8"/>
    <w:rsid w:val="0039676B"/>
    <w:rsid w:val="003E303D"/>
    <w:rsid w:val="003F16F8"/>
    <w:rsid w:val="00422B5A"/>
    <w:rsid w:val="0042792F"/>
    <w:rsid w:val="00446E50"/>
    <w:rsid w:val="00463358"/>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01278"/>
    <w:rsid w:val="00D204A8"/>
    <w:rsid w:val="00D328C6"/>
    <w:rsid w:val="00D73CCF"/>
    <w:rsid w:val="00D855FF"/>
    <w:rsid w:val="00DA4748"/>
    <w:rsid w:val="00E20979"/>
    <w:rsid w:val="00E46FA5"/>
    <w:rsid w:val="00E74B93"/>
    <w:rsid w:val="00EA686A"/>
    <w:rsid w:val="00ED6426"/>
    <w:rsid w:val="00EF450A"/>
    <w:rsid w:val="00F262B7"/>
    <w:rsid w:val="00F35AA0"/>
    <w:rsid w:val="00F86BB7"/>
    <w:rsid w:val="00FA06AF"/>
    <w:rsid w:val="00FD3A2B"/>
    <w:rsid w:val="00FF73A2"/>
    <w:rsid w:val="01263FC7"/>
    <w:rsid w:val="025C5CB3"/>
    <w:rsid w:val="031418F0"/>
    <w:rsid w:val="03E02952"/>
    <w:rsid w:val="04D77114"/>
    <w:rsid w:val="05483AD3"/>
    <w:rsid w:val="073A3778"/>
    <w:rsid w:val="08216DD1"/>
    <w:rsid w:val="0ADA0300"/>
    <w:rsid w:val="0B282BC9"/>
    <w:rsid w:val="0D09498F"/>
    <w:rsid w:val="0D4236A3"/>
    <w:rsid w:val="0D464794"/>
    <w:rsid w:val="0F2D5415"/>
    <w:rsid w:val="0F5C5CC9"/>
    <w:rsid w:val="0FC2166A"/>
    <w:rsid w:val="10B33242"/>
    <w:rsid w:val="14C55842"/>
    <w:rsid w:val="153F62C9"/>
    <w:rsid w:val="16A03A8A"/>
    <w:rsid w:val="16AE139D"/>
    <w:rsid w:val="18CB77BB"/>
    <w:rsid w:val="1AF52219"/>
    <w:rsid w:val="1D2C42A7"/>
    <w:rsid w:val="1DF7414A"/>
    <w:rsid w:val="1FD472D1"/>
    <w:rsid w:val="212E1977"/>
    <w:rsid w:val="23056F12"/>
    <w:rsid w:val="245B2D71"/>
    <w:rsid w:val="26546D84"/>
    <w:rsid w:val="26864004"/>
    <w:rsid w:val="273E38EE"/>
    <w:rsid w:val="275B7C2D"/>
    <w:rsid w:val="27C2106B"/>
    <w:rsid w:val="28942A08"/>
    <w:rsid w:val="28BA5566"/>
    <w:rsid w:val="298A6D28"/>
    <w:rsid w:val="2A0616E3"/>
    <w:rsid w:val="2C181352"/>
    <w:rsid w:val="2D981E5D"/>
    <w:rsid w:val="2DAE631A"/>
    <w:rsid w:val="2E5C489E"/>
    <w:rsid w:val="2FB124EF"/>
    <w:rsid w:val="2FE90860"/>
    <w:rsid w:val="310444A3"/>
    <w:rsid w:val="31501496"/>
    <w:rsid w:val="33623D5E"/>
    <w:rsid w:val="34FD0787"/>
    <w:rsid w:val="352F5F16"/>
    <w:rsid w:val="35DA1C76"/>
    <w:rsid w:val="3D22018A"/>
    <w:rsid w:val="3ED05615"/>
    <w:rsid w:val="4077434C"/>
    <w:rsid w:val="41175B2C"/>
    <w:rsid w:val="41CA0DF1"/>
    <w:rsid w:val="439726E0"/>
    <w:rsid w:val="44C5706C"/>
    <w:rsid w:val="457E7C31"/>
    <w:rsid w:val="45C13588"/>
    <w:rsid w:val="4828582E"/>
    <w:rsid w:val="4919317B"/>
    <w:rsid w:val="4A8D6AB1"/>
    <w:rsid w:val="4A940153"/>
    <w:rsid w:val="4AD018E1"/>
    <w:rsid w:val="4B57267E"/>
    <w:rsid w:val="4B9E7576"/>
    <w:rsid w:val="4BAD1567"/>
    <w:rsid w:val="4DB53FFE"/>
    <w:rsid w:val="4E151645"/>
    <w:rsid w:val="4F195165"/>
    <w:rsid w:val="4F253520"/>
    <w:rsid w:val="50EB1DF4"/>
    <w:rsid w:val="5250364D"/>
    <w:rsid w:val="52A336C4"/>
    <w:rsid w:val="563E2BBB"/>
    <w:rsid w:val="5AD674E6"/>
    <w:rsid w:val="5CC13851"/>
    <w:rsid w:val="5CD17B60"/>
    <w:rsid w:val="5D142F08"/>
    <w:rsid w:val="5D2673CB"/>
    <w:rsid w:val="5E59557E"/>
    <w:rsid w:val="5E8B6376"/>
    <w:rsid w:val="5F5C4CC1"/>
    <w:rsid w:val="60237BF2"/>
    <w:rsid w:val="60911000"/>
    <w:rsid w:val="628C3FC7"/>
    <w:rsid w:val="62B10EC3"/>
    <w:rsid w:val="62ED0131"/>
    <w:rsid w:val="63972464"/>
    <w:rsid w:val="63F01367"/>
    <w:rsid w:val="65D06126"/>
    <w:rsid w:val="66195D1F"/>
    <w:rsid w:val="68355FA4"/>
    <w:rsid w:val="68F760C0"/>
    <w:rsid w:val="69224EEB"/>
    <w:rsid w:val="69243C3E"/>
    <w:rsid w:val="6AB204F0"/>
    <w:rsid w:val="6AE0505D"/>
    <w:rsid w:val="6AF74155"/>
    <w:rsid w:val="6BFE7BAA"/>
    <w:rsid w:val="6C252B58"/>
    <w:rsid w:val="6C8A62FD"/>
    <w:rsid w:val="6C985A67"/>
    <w:rsid w:val="6CA976D1"/>
    <w:rsid w:val="6CDC172E"/>
    <w:rsid w:val="6D3F1BF3"/>
    <w:rsid w:val="6F440505"/>
    <w:rsid w:val="70CD6C2E"/>
    <w:rsid w:val="72420550"/>
    <w:rsid w:val="7270520A"/>
    <w:rsid w:val="733F56DC"/>
    <w:rsid w:val="764E245D"/>
    <w:rsid w:val="765A0A00"/>
    <w:rsid w:val="77B86667"/>
    <w:rsid w:val="77C96155"/>
    <w:rsid w:val="7A3B3819"/>
    <w:rsid w:val="7A9C0D7E"/>
    <w:rsid w:val="7B851309"/>
    <w:rsid w:val="7B931C78"/>
    <w:rsid w:val="7BFF4DDA"/>
    <w:rsid w:val="7D1B0177"/>
    <w:rsid w:val="7D5A3D48"/>
    <w:rsid w:val="7DE86B6A"/>
    <w:rsid w:val="7FB41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9"/>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8"/>
    <w:autoRedefine/>
    <w:unhideWhenUsed/>
    <w:qFormat/>
    <w:uiPriority w:val="9"/>
    <w:pPr>
      <w:keepNext/>
      <w:keepLines/>
      <w:spacing w:before="260" w:after="260" w:line="416" w:lineRule="auto"/>
      <w:ind w:left="420"/>
      <w:outlineLvl w:val="1"/>
    </w:pPr>
    <w:rPr>
      <w:rFonts w:ascii="Times New Roman" w:hAnsi="Times New Roman" w:eastAsia="微软雅黑" w:cstheme="majorBidi"/>
      <w:b/>
      <w:bCs/>
      <w:sz w:val="32"/>
      <w:szCs w:val="32"/>
    </w:rPr>
  </w:style>
  <w:style w:type="character" w:default="1" w:styleId="15">
    <w:name w:val="Default Paragraph Font"/>
    <w:autoRedefine/>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autoRedefine/>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tabs>
        <w:tab w:val="left" w:pos="840"/>
        <w:tab w:val="right" w:leader="dot" w:pos="8296"/>
      </w:tabs>
    </w:pPr>
  </w:style>
  <w:style w:type="paragraph" w:styleId="12">
    <w:name w:val="toc 2"/>
    <w:basedOn w:val="1"/>
    <w:next w:val="1"/>
    <w:autoRedefine/>
    <w:unhideWhenUsed/>
    <w:qFormat/>
    <w:uiPriority w:val="39"/>
    <w:pPr>
      <w:ind w:left="420" w:leftChars="200"/>
    </w:pPr>
  </w:style>
  <w:style w:type="paragraph" w:styleId="13">
    <w:name w:val="Normal (Web)"/>
    <w:basedOn w:val="1"/>
    <w:autoRedefine/>
    <w:semiHidden/>
    <w:unhideWhenUsed/>
    <w:qFormat/>
    <w:uiPriority w:val="99"/>
    <w:rPr>
      <w:sz w:val="24"/>
    </w:rPr>
  </w:style>
  <w:style w:type="character" w:styleId="16">
    <w:name w:val="FollowedHyperlink"/>
    <w:basedOn w:val="15"/>
    <w:autoRedefine/>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autoRedefine/>
    <w:unhideWhenUsed/>
    <w:qFormat/>
    <w:uiPriority w:val="99"/>
    <w:rPr>
      <w:color w:val="0000FF"/>
      <w:u w:val="single"/>
    </w:rPr>
  </w:style>
  <w:style w:type="character" w:customStyle="1" w:styleId="18">
    <w:name w:val="标题 2 字符"/>
    <w:basedOn w:val="15"/>
    <w:link w:val="6"/>
    <w:autoRedefine/>
    <w:qFormat/>
    <w:uiPriority w:val="9"/>
    <w:rPr>
      <w:rFonts w:ascii="Times New Roman" w:hAnsi="Times New Roman" w:eastAsia="微软雅黑" w:cstheme="majorBidi"/>
      <w:b/>
      <w:bCs/>
      <w:sz w:val="32"/>
      <w:szCs w:val="32"/>
    </w:rPr>
  </w:style>
  <w:style w:type="character" w:customStyle="1" w:styleId="19">
    <w:name w:val="标题 1 字符"/>
    <w:basedOn w:val="15"/>
    <w:link w:val="5"/>
    <w:autoRedefine/>
    <w:qFormat/>
    <w:uiPriority w:val="9"/>
    <w:rPr>
      <w:b/>
      <w:bCs/>
      <w:kern w:val="44"/>
      <w:sz w:val="44"/>
      <w:szCs w:val="44"/>
    </w:rPr>
  </w:style>
  <w:style w:type="character" w:customStyle="1" w:styleId="20">
    <w:name w:val="未处理的提及1"/>
    <w:basedOn w:val="15"/>
    <w:autoRedefine/>
    <w:semiHidden/>
    <w:unhideWhenUsed/>
    <w:qFormat/>
    <w:uiPriority w:val="99"/>
    <w:rPr>
      <w:color w:val="605E5C"/>
      <w:shd w:val="clear" w:color="auto" w:fill="E1DFDD"/>
    </w:rPr>
  </w:style>
  <w:style w:type="paragraph" w:customStyle="1" w:styleId="21">
    <w:name w:val="TOC 标题1"/>
    <w:basedOn w:val="5"/>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autoRedefine/>
    <w:qFormat/>
    <w:uiPriority w:val="34"/>
    <w:pPr>
      <w:ind w:firstLine="420" w:firstLineChars="200"/>
    </w:pPr>
  </w:style>
  <w:style w:type="character" w:customStyle="1" w:styleId="23">
    <w:name w:val="页眉 字符"/>
    <w:basedOn w:val="15"/>
    <w:link w:val="10"/>
    <w:autoRedefine/>
    <w:qFormat/>
    <w:uiPriority w:val="99"/>
    <w:rPr>
      <w:sz w:val="18"/>
      <w:szCs w:val="18"/>
    </w:rPr>
  </w:style>
  <w:style w:type="character" w:customStyle="1" w:styleId="24">
    <w:name w:val="页脚 字符"/>
    <w:basedOn w:val="15"/>
    <w:link w:val="9"/>
    <w:autoRedefine/>
    <w:qFormat/>
    <w:uiPriority w:val="99"/>
    <w:rPr>
      <w:sz w:val="18"/>
      <w:szCs w:val="18"/>
    </w:rPr>
  </w:style>
  <w:style w:type="character" w:customStyle="1" w:styleId="25">
    <w:name w:val="批注框文本 字符"/>
    <w:basedOn w:val="15"/>
    <w:link w:val="8"/>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724A5-4545-402F-8884-0F94EF32B105}">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806</Words>
  <Characters>4598</Characters>
  <Lines>38</Lines>
  <Paragraphs>10</Paragraphs>
  <TotalTime>1</TotalTime>
  <ScaleCrop>false</ScaleCrop>
  <LinksUpToDate>false</LinksUpToDate>
  <CharactersWithSpaces>5394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DELL</cp:lastModifiedBy>
  <dcterms:modified xsi:type="dcterms:W3CDTF">2024-04-19T07:55:11Z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21FD8CC81ECF4F62A1D2EC66716FBA1D_13</vt:lpwstr>
  </property>
</Properties>
</file>