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50444F">
      <w:pPr>
        <w:spacing w:line="240" w:lineRule="auto"/>
        <w:jc w:val="center"/>
        <w:rPr>
          <w:rFonts w:hint="eastAsia" w:ascii="黑体" w:hAnsi="黑体" w:eastAsia="黑体" w:cs="黑体"/>
          <w:i w:val="0"/>
          <w:iCs w:val="0"/>
          <w:caps w:val="0"/>
          <w:color w:val="333333"/>
          <w:spacing w:val="0"/>
          <w:kern w:val="0"/>
          <w:sz w:val="40"/>
          <w:szCs w:val="40"/>
          <w:shd w:val="clear" w:fill="FFFFFF"/>
          <w:lang w:val="en-US" w:eastAsia="zh-CN" w:bidi="ar"/>
        </w:rPr>
      </w:pPr>
      <w:r>
        <w:rPr>
          <w:rFonts w:hint="eastAsia" w:ascii="黑体" w:hAnsi="黑体" w:eastAsia="黑体" w:cs="黑体"/>
          <w:i w:val="0"/>
          <w:iCs w:val="0"/>
          <w:caps w:val="0"/>
          <w:color w:val="333333"/>
          <w:spacing w:val="0"/>
          <w:kern w:val="0"/>
          <w:sz w:val="40"/>
          <w:szCs w:val="40"/>
          <w:shd w:val="clear" w:fill="FFFFFF"/>
          <w:lang w:val="en-US" w:eastAsia="zh-CN" w:bidi="ar"/>
        </w:rPr>
        <w:t>武汉工程大学邮电与信息工程学院</w:t>
      </w:r>
    </w:p>
    <w:p w14:paraId="6D94A271">
      <w:pPr>
        <w:spacing w:line="240" w:lineRule="auto"/>
        <w:jc w:val="center"/>
        <w:rPr>
          <w:rFonts w:hint="eastAsia" w:ascii="黑体" w:hAnsi="黑体" w:eastAsia="黑体" w:cs="黑体"/>
          <w:i w:val="0"/>
          <w:iCs w:val="0"/>
          <w:caps w:val="0"/>
          <w:color w:val="333333"/>
          <w:spacing w:val="0"/>
          <w:kern w:val="0"/>
          <w:sz w:val="40"/>
          <w:szCs w:val="40"/>
          <w:shd w:val="clear" w:fill="FFFFFF"/>
          <w:lang w:val="en-US" w:eastAsia="zh-CN" w:bidi="ar"/>
        </w:rPr>
      </w:pPr>
      <w:r>
        <w:rPr>
          <w:rFonts w:hint="eastAsia" w:ascii="黑体" w:hAnsi="黑体" w:eastAsia="黑体" w:cs="黑体"/>
          <w:i w:val="0"/>
          <w:iCs w:val="0"/>
          <w:caps w:val="0"/>
          <w:color w:val="333333"/>
          <w:spacing w:val="0"/>
          <w:kern w:val="0"/>
          <w:sz w:val="40"/>
          <w:szCs w:val="40"/>
          <w:shd w:val="clear" w:fill="FFFFFF"/>
          <w:lang w:val="en-US" w:eastAsia="zh-CN" w:bidi="ar"/>
        </w:rPr>
        <w:t>2024年9月-10月教研室活动参考主题</w:t>
      </w:r>
    </w:p>
    <w:p w14:paraId="51BCF508">
      <w:pPr>
        <w:spacing w:line="360" w:lineRule="auto"/>
        <w:ind w:firstLine="560" w:firstLineChars="200"/>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教务通知【2024】84号</w:t>
      </w:r>
    </w:p>
    <w:p w14:paraId="6F5918E6">
      <w:pPr>
        <w:spacing w:line="360" w:lineRule="auto"/>
        <w:ind w:firstLine="560" w:firstLineChars="200"/>
        <w:jc w:val="center"/>
        <w:rPr>
          <w:rFonts w:hint="eastAsia" w:ascii="宋体" w:hAnsi="宋体" w:eastAsia="宋体" w:cs="宋体"/>
          <w:sz w:val="28"/>
          <w:szCs w:val="28"/>
          <w:lang w:val="en-US" w:eastAsia="zh-CN"/>
        </w:rPr>
      </w:pPr>
    </w:p>
    <w:p w14:paraId="67051D43">
      <w:pPr>
        <w:spacing w:line="240" w:lineRule="auto"/>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全院各单位：</w:t>
      </w:r>
    </w:p>
    <w:p w14:paraId="33DD793B">
      <w:pPr>
        <w:spacing w:line="240" w:lineRule="auto"/>
        <w:ind w:firstLine="640" w:firstLineChars="200"/>
        <w:jc w:val="both"/>
        <w:rPr>
          <w:rFonts w:hint="default" w:ascii="宋体" w:hAnsi="宋体" w:eastAsia="宋体" w:cs="宋体"/>
          <w:b w:val="0"/>
          <w:bCs w:val="0"/>
          <w:sz w:val="28"/>
          <w:szCs w:val="28"/>
          <w:lang w:val="en-US" w:eastAsia="zh-CN"/>
        </w:rPr>
      </w:pPr>
      <w:r>
        <w:rPr>
          <w:rFonts w:hint="eastAsia" w:ascii="仿宋_GB2312" w:hAnsi="仿宋_GB2312" w:eastAsia="仿宋_GB2312" w:cs="仿宋_GB2312"/>
          <w:b w:val="0"/>
          <w:bCs w:val="0"/>
          <w:sz w:val="32"/>
          <w:szCs w:val="32"/>
          <w:lang w:val="en-US" w:eastAsia="zh-CN"/>
        </w:rPr>
        <w:t>为全面落实立德树人根本任务，切实提高全体教师的专业素质，增强教师的课程实践能力，丰富各教研室教学活动，由教务部牵头，结合学院教育教学发展需求，每月将提供教研室活动参考主题，具体内容如</w:t>
      </w:r>
      <w:r>
        <w:rPr>
          <w:rFonts w:hint="eastAsia" w:ascii="仿宋_GB2312" w:hAnsi="仿宋_GB2312" w:eastAsia="仿宋_GB2312" w:cs="仿宋_GB2312"/>
          <w:b w:val="0"/>
          <w:bCs w:val="0"/>
          <w:sz w:val="32"/>
          <w:szCs w:val="32"/>
        </w:rPr>
        <w:t>下：</w:t>
      </w:r>
    </w:p>
    <w:p w14:paraId="38CBCD9C">
      <w:pPr>
        <w:numPr>
          <w:ilvl w:val="0"/>
          <w:numId w:val="1"/>
        </w:numPr>
        <w:spacing w:line="240" w:lineRule="auto"/>
        <w:ind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活动对象</w:t>
      </w:r>
    </w:p>
    <w:p w14:paraId="3B21C192">
      <w:pPr>
        <w:spacing w:line="240" w:lineRule="auto"/>
        <w:ind w:firstLine="640" w:firstLineChars="200"/>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各单位教研室教师。</w:t>
      </w:r>
    </w:p>
    <w:p w14:paraId="6D6297A3">
      <w:pPr>
        <w:numPr>
          <w:ilvl w:val="0"/>
          <w:numId w:val="0"/>
        </w:numPr>
        <w:spacing w:line="240" w:lineRule="auto"/>
        <w:ind w:firstLine="640" w:firstLineChars="200"/>
        <w:jc w:val="both"/>
        <w:rPr>
          <w:rFonts w:hint="default"/>
          <w:b w:val="0"/>
          <w:bCs w:val="0"/>
          <w:lang w:val="en-US" w:eastAsia="zh-CN"/>
        </w:rPr>
      </w:pPr>
      <w:r>
        <w:rPr>
          <w:rFonts w:hint="eastAsia" w:ascii="黑体" w:hAnsi="黑体" w:eastAsia="黑体" w:cs="黑体"/>
          <w:b w:val="0"/>
          <w:bCs w:val="0"/>
          <w:sz w:val="32"/>
          <w:szCs w:val="32"/>
          <w:lang w:val="en-US" w:eastAsia="zh-CN"/>
        </w:rPr>
        <w:t>二、参考主题</w:t>
      </w:r>
    </w:p>
    <w:p w14:paraId="2C7EE9E3">
      <w:pPr>
        <w:spacing w:line="240" w:lineRule="auto"/>
        <w:ind w:firstLine="640" w:firstLineChars="200"/>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（一）主题一 </w:t>
      </w:r>
    </w:p>
    <w:p w14:paraId="4B9440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jc w:val="both"/>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教育部新媒体矩阵推出“奋进在教育强国大路上——沿着总书记指引的方向砥砺前行”专栏，展示教育系统加快建设教育强国的生动实践。请组织学习文章内容并针对如何优化高等学校学科设置，创新人才培养模式，提高人才自主培养水平和质量开展讨论。学习网址：</w:t>
      </w:r>
    </w:p>
    <w:p w14:paraId="5AA58C17">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六年来我国教育事业发展成就述评之一：立德树人培养堪当大任的时代新人</w:t>
      </w:r>
    </w:p>
    <w:p w14:paraId="0A6D9FC7">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outlineLvl w:val="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https://www.163.com/dy/article/JB35O2FB051496VC.html</w:t>
      </w:r>
    </w:p>
    <w:p w14:paraId="6E335C19">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default" w:ascii="仿宋_GB2312" w:hAnsi="仿宋_GB2312" w:eastAsia="仿宋_GB2312" w:cs="仿宋_GB2312"/>
          <w:b w:val="0"/>
          <w:bCs w:val="0"/>
          <w:kern w:val="2"/>
          <w:sz w:val="32"/>
          <w:szCs w:val="32"/>
          <w:lang w:val="en-US" w:eastAsia="zh-CN" w:bidi="ar-SA"/>
        </w:rPr>
        <w:t>六年来我国教育事业发展成就述评之二：以高质量教育体系筑基强国建设</w:t>
      </w:r>
    </w:p>
    <w:p w14:paraId="719CC2D8">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outlineLvl w:val="0"/>
        <w:rPr>
          <w:rFonts w:hint="eastAsia" w:ascii="仿宋_GB2312" w:hAnsi="仿宋_GB2312" w:eastAsia="仿宋_GB2312" w:cs="仿宋_GB2312"/>
          <w:b w:val="0"/>
          <w:bCs w:val="0"/>
          <w:kern w:val="2"/>
          <w:sz w:val="32"/>
          <w:szCs w:val="32"/>
          <w:lang w:val="en-US" w:eastAsia="zh-CN" w:bidi="ar-SA"/>
        </w:rPr>
      </w:pPr>
      <w:r>
        <w:rPr>
          <w:rFonts w:hint="default" w:ascii="仿宋_GB2312" w:hAnsi="仿宋_GB2312" w:eastAsia="仿宋_GB2312" w:cs="仿宋_GB2312"/>
          <w:b w:val="0"/>
          <w:bCs w:val="0"/>
          <w:kern w:val="2"/>
          <w:sz w:val="32"/>
          <w:szCs w:val="32"/>
          <w:lang w:val="en-US" w:eastAsia="zh-CN" w:bidi="ar-SA"/>
        </w:rPr>
        <w:t>https://new.qq.com/rain/a/20240904A02LMY00</w:t>
      </w:r>
    </w:p>
    <w:p w14:paraId="377E98C9">
      <w:pPr>
        <w:numPr>
          <w:ilvl w:val="0"/>
          <w:numId w:val="3"/>
        </w:numPr>
        <w:spacing w:line="240" w:lineRule="auto"/>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主题二</w:t>
      </w:r>
    </w:p>
    <w:p w14:paraId="4ECF1BD3">
      <w:pPr>
        <w:numPr>
          <w:ilvl w:val="0"/>
          <w:numId w:val="0"/>
        </w:numPr>
        <w:spacing w:line="240" w:lineRule="auto"/>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近期教务部（教师发展中心）将集中办理院级“课程思政”结项、院级及以上教</w:t>
      </w:r>
      <w:bookmarkStart w:id="0" w:name="_GoBack"/>
      <w:bookmarkEnd w:id="0"/>
      <w:r>
        <w:rPr>
          <w:rFonts w:hint="eastAsia" w:ascii="仿宋_GB2312" w:hAnsi="仿宋_GB2312" w:eastAsia="仿宋_GB2312" w:cs="仿宋_GB2312"/>
          <w:b w:val="0"/>
          <w:bCs w:val="0"/>
          <w:sz w:val="32"/>
          <w:szCs w:val="32"/>
          <w:lang w:val="en-US" w:eastAsia="zh-CN"/>
        </w:rPr>
        <w:t>（科）研项目结题，请组织各教研室老师提前梳理尚未结项的课题，协助整理结项材料，也可邀请有结题经验的老师进行交流指导。</w:t>
      </w:r>
    </w:p>
    <w:p w14:paraId="5129D474">
      <w:pPr>
        <w:numPr>
          <w:ilvl w:val="0"/>
          <w:numId w:val="3"/>
        </w:numPr>
        <w:spacing w:line="240" w:lineRule="auto"/>
        <w:ind w:left="0" w:leftChars="0"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主题三</w:t>
      </w:r>
    </w:p>
    <w:p w14:paraId="516C8AE5">
      <w:pPr>
        <w:spacing w:line="240" w:lineRule="auto"/>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学院</w:t>
      </w:r>
      <w:r>
        <w:rPr>
          <w:rFonts w:hint="eastAsia" w:ascii="仿宋_GB2312" w:hAnsi="仿宋_GB2312" w:eastAsia="仿宋_GB2312" w:cs="仿宋_GB2312"/>
          <w:b w:val="0"/>
          <w:bCs w:val="0"/>
          <w:sz w:val="32"/>
          <w:szCs w:val="32"/>
        </w:rPr>
        <w:t>为进一步提高我院课堂教学质量，引导教师从“授课者”到“设计者”转变，提升教师对课堂设计理念、教学内容的理解、教学方法的使用及课堂的把控，</w:t>
      </w:r>
      <w:r>
        <w:rPr>
          <w:rFonts w:hint="eastAsia" w:ascii="仿宋_GB2312" w:hAnsi="仿宋_GB2312" w:eastAsia="仿宋_GB2312" w:cs="仿宋_GB2312"/>
          <w:b w:val="0"/>
          <w:bCs w:val="0"/>
          <w:sz w:val="32"/>
          <w:szCs w:val="32"/>
          <w:lang w:val="en-US" w:eastAsia="zh-CN"/>
        </w:rPr>
        <w:t>一年一度</w:t>
      </w:r>
      <w:r>
        <w:rPr>
          <w:rFonts w:hint="eastAsia" w:ascii="仿宋_GB2312" w:hAnsi="仿宋_GB2312" w:eastAsia="仿宋_GB2312" w:cs="仿宋_GB2312"/>
          <w:b w:val="0"/>
          <w:bCs w:val="0"/>
          <w:sz w:val="32"/>
          <w:szCs w:val="32"/>
        </w:rPr>
        <w:t>“说课技能提升”教学活动</w:t>
      </w:r>
      <w:r>
        <w:rPr>
          <w:rFonts w:hint="eastAsia" w:ascii="仿宋_GB2312" w:hAnsi="仿宋_GB2312" w:eastAsia="仿宋_GB2312" w:cs="仿宋_GB2312"/>
          <w:b w:val="0"/>
          <w:bCs w:val="0"/>
          <w:sz w:val="32"/>
          <w:szCs w:val="32"/>
          <w:lang w:val="en-US" w:eastAsia="zh-CN"/>
        </w:rPr>
        <w:t>即将开启。各教研室可推选在往届“说课”教学活动中得分较高的教师们，积极分享其教学理念、教学方式以及教学感悟，分享经验促教学，取长补短共育人。</w:t>
      </w:r>
    </w:p>
    <w:p w14:paraId="299E8218">
      <w:pPr>
        <w:numPr>
          <w:ilvl w:val="0"/>
          <w:numId w:val="3"/>
        </w:numPr>
        <w:spacing w:line="240" w:lineRule="auto"/>
        <w:ind w:left="0" w:leftChars="0" w:firstLine="640" w:firstLineChars="200"/>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主题四</w:t>
      </w:r>
    </w:p>
    <w:p w14:paraId="487E790D">
      <w:pPr>
        <w:numPr>
          <w:ilvl w:val="0"/>
          <w:numId w:val="0"/>
        </w:numPr>
        <w:spacing w:line="240" w:lineRule="auto"/>
        <w:ind w:firstLine="640" w:firstLineChars="200"/>
        <w:jc w:val="both"/>
        <w:rPr>
          <w:rFonts w:hint="eastAsia" w:ascii="仿宋_GB2312" w:hAnsi="仿宋_GB2312" w:eastAsia="仿宋_GB2312" w:cs="仿宋_GB2312"/>
          <w:b w:val="0"/>
          <w:bCs w:val="0"/>
          <w:kern w:val="2"/>
          <w:sz w:val="32"/>
          <w:szCs w:val="32"/>
          <w:lang w:val="en-US" w:eastAsia="zh-CN" w:bidi="ar-SA"/>
        </w:rPr>
      </w:pPr>
      <w:r>
        <w:rPr>
          <w:rFonts w:hint="default" w:ascii="仿宋_GB2312" w:hAnsi="仿宋_GB2312" w:eastAsia="仿宋_GB2312" w:cs="仿宋_GB2312"/>
          <w:b w:val="0"/>
          <w:bCs w:val="0"/>
          <w:sz w:val="32"/>
          <w:szCs w:val="32"/>
          <w:lang w:val="en-US" w:eastAsia="zh-CN"/>
        </w:rPr>
        <w:t>2025年世界数字教育大会将在湖北召开。湖北将抓住这次机遇，深入推进教育数字化转型。教育数字化是开辟教育发展新赛道和塑造教育发展新优势的重要突破口。要深刻认识教育数字化的战略意义，加快建设以数字化为支撑的高质量的教育体系，打造教育数字化品牌，加快推进教育现代化。</w:t>
      </w:r>
      <w:r>
        <w:rPr>
          <w:rFonts w:hint="eastAsia" w:ascii="仿宋_GB2312" w:hAnsi="仿宋_GB2312" w:eastAsia="仿宋_GB2312" w:cs="仿宋_GB2312"/>
          <w:b w:val="0"/>
          <w:bCs w:val="0"/>
          <w:kern w:val="2"/>
          <w:sz w:val="32"/>
          <w:szCs w:val="32"/>
          <w:lang w:val="en-US" w:eastAsia="zh-CN" w:bidi="ar-SA"/>
        </w:rPr>
        <w:t>请组织学习《湖北省教育数字化战略行动计划（2023—2025年）》文章内容，并就学院如何抓住机遇进行专业调整与转型进行讨论。学习网址：</w:t>
      </w:r>
    </w:p>
    <w:p w14:paraId="7FC25612">
      <w:pPr>
        <w:numPr>
          <w:ilvl w:val="0"/>
          <w:numId w:val="0"/>
        </w:numPr>
        <w:spacing w:line="240" w:lineRule="auto"/>
        <w:ind w:firstLine="640" w:firstLineChars="200"/>
        <w:jc w:val="both"/>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fldChar w:fldCharType="begin"/>
      </w:r>
      <w:r>
        <w:rPr>
          <w:rFonts w:hint="default" w:ascii="仿宋_GB2312" w:hAnsi="仿宋_GB2312" w:eastAsia="仿宋_GB2312" w:cs="仿宋_GB2312"/>
          <w:b w:val="0"/>
          <w:bCs w:val="0"/>
          <w:sz w:val="32"/>
          <w:szCs w:val="32"/>
          <w:lang w:val="en-US" w:eastAsia="zh-CN"/>
        </w:rPr>
        <w:instrText xml:space="preserve"> HYPERLINK "https://www.hubei.gov.cn/zfwj/ezbf/202308/t20230818_4802772.shtml#:~:text=%E4%BB%A5%E4%B9%A0%E8%BF%91%E5%B9%B3%E6%96%B0%E6%97%B6%E4%BB%A3%E4%B8%AD%E5%9B%BD%E7%89%B9" </w:instrText>
      </w:r>
      <w:r>
        <w:rPr>
          <w:rFonts w:hint="default" w:ascii="仿宋_GB2312" w:hAnsi="仿宋_GB2312" w:eastAsia="仿宋_GB2312" w:cs="仿宋_GB2312"/>
          <w:b w:val="0"/>
          <w:bCs w:val="0"/>
          <w:sz w:val="32"/>
          <w:szCs w:val="32"/>
          <w:lang w:val="en-US" w:eastAsia="zh-CN"/>
        </w:rPr>
        <w:fldChar w:fldCharType="separate"/>
      </w:r>
      <w:r>
        <w:rPr>
          <w:rFonts w:hint="default" w:ascii="仿宋_GB2312" w:hAnsi="仿宋_GB2312" w:eastAsia="仿宋_GB2312" w:cs="仿宋_GB2312"/>
          <w:b w:val="0"/>
          <w:bCs w:val="0"/>
          <w:sz w:val="32"/>
          <w:szCs w:val="32"/>
          <w:lang w:val="en-US" w:eastAsia="zh-CN"/>
        </w:rPr>
        <w:t>https://www.hubei.gov.cn/zfwj/ezbf/202308/t20230818_4802772.shtml#:~:text=%E4%BB%A5%E4%B9%A0%E8%BF%91%E5%B9%B3%E6%96%B0%E6%97%B6%E4%BB%A3%E4%B8%AD%E5%9B%BD%E7%89%B9</w:t>
      </w:r>
      <w:r>
        <w:rPr>
          <w:rFonts w:hint="default" w:ascii="仿宋_GB2312" w:hAnsi="仿宋_GB2312" w:eastAsia="仿宋_GB2312" w:cs="仿宋_GB2312"/>
          <w:b w:val="0"/>
          <w:bCs w:val="0"/>
          <w:sz w:val="32"/>
          <w:szCs w:val="32"/>
          <w:lang w:val="en-US" w:eastAsia="zh-CN"/>
        </w:rPr>
        <w:fldChar w:fldCharType="end"/>
      </w:r>
    </w:p>
    <w:p w14:paraId="5BF91FEE">
      <w:pPr>
        <w:numPr>
          <w:ilvl w:val="0"/>
          <w:numId w:val="0"/>
        </w:numPr>
        <w:spacing w:line="240" w:lineRule="auto"/>
        <w:ind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三、注意事项</w:t>
      </w:r>
    </w:p>
    <w:p w14:paraId="316F45D7">
      <w:pPr>
        <w:numPr>
          <w:ilvl w:val="0"/>
          <w:numId w:val="0"/>
        </w:numPr>
        <w:spacing w:line="240" w:lineRule="auto"/>
        <w:ind w:firstLine="640" w:firstLineChars="200"/>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以上参考主题各单位可纳入常规教研室活动中，并注意做好活动图文记录，以便教学督导中心备查。</w:t>
      </w:r>
    </w:p>
    <w:p w14:paraId="0C7630FB">
      <w:pPr>
        <w:spacing w:line="240" w:lineRule="auto"/>
        <w:jc w:val="both"/>
        <w:rPr>
          <w:rFonts w:hint="eastAsia" w:ascii="仿宋_GB2312" w:hAnsi="仿宋_GB2312" w:eastAsia="仿宋_GB2312" w:cs="仿宋_GB2312"/>
          <w:b w:val="0"/>
          <w:bCs w:val="0"/>
          <w:sz w:val="32"/>
          <w:szCs w:val="32"/>
          <w:lang w:val="en-US" w:eastAsia="zh-CN"/>
        </w:rPr>
      </w:pPr>
    </w:p>
    <w:p w14:paraId="55EA022E">
      <w:pPr>
        <w:spacing w:line="240" w:lineRule="auto"/>
        <w:jc w:val="both"/>
        <w:rPr>
          <w:rFonts w:hint="eastAsia" w:ascii="仿宋_GB2312" w:hAnsi="仿宋_GB2312" w:eastAsia="仿宋_GB2312" w:cs="仿宋_GB2312"/>
          <w:b w:val="0"/>
          <w:bCs w:val="0"/>
          <w:sz w:val="32"/>
          <w:szCs w:val="32"/>
          <w:lang w:val="en-US" w:eastAsia="zh-CN"/>
        </w:rPr>
      </w:pPr>
    </w:p>
    <w:p w14:paraId="533D90DB">
      <w:pPr>
        <w:spacing w:line="240" w:lineRule="auto"/>
        <w:jc w:val="righ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教务部（教师发展中心）</w:t>
      </w:r>
    </w:p>
    <w:p w14:paraId="540816C4">
      <w:pPr>
        <w:spacing w:line="240" w:lineRule="auto"/>
        <w:jc w:val="right"/>
        <w:rPr>
          <w:rFonts w:hint="default"/>
          <w:b w:val="0"/>
          <w:bCs w:val="0"/>
          <w:sz w:val="28"/>
          <w:szCs w:val="36"/>
          <w:lang w:val="en-US" w:eastAsia="zh-CN"/>
        </w:rPr>
      </w:pPr>
      <w:r>
        <w:rPr>
          <w:rFonts w:hint="eastAsia" w:ascii="仿宋_GB2312" w:hAnsi="仿宋_GB2312" w:eastAsia="仿宋_GB2312" w:cs="仿宋_GB2312"/>
          <w:b w:val="0"/>
          <w:bCs w:val="0"/>
          <w:sz w:val="32"/>
          <w:szCs w:val="32"/>
          <w:lang w:val="en-US" w:eastAsia="zh-CN"/>
        </w:rPr>
        <w:t>2024年9月4日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B1EF15"/>
    <w:multiLevelType w:val="singleLevel"/>
    <w:tmpl w:val="27B1EF15"/>
    <w:lvl w:ilvl="0" w:tentative="0">
      <w:start w:val="1"/>
      <w:numFmt w:val="chineseCounting"/>
      <w:suff w:val="nothing"/>
      <w:lvlText w:val="%1、"/>
      <w:lvlJc w:val="left"/>
      <w:rPr>
        <w:rFonts w:hint="eastAsia"/>
      </w:rPr>
    </w:lvl>
  </w:abstractNum>
  <w:abstractNum w:abstractNumId="1">
    <w:nsid w:val="3AC5288F"/>
    <w:multiLevelType w:val="singleLevel"/>
    <w:tmpl w:val="3AC5288F"/>
    <w:lvl w:ilvl="0" w:tentative="0">
      <w:start w:val="1"/>
      <w:numFmt w:val="decimal"/>
      <w:suff w:val="nothing"/>
      <w:lvlText w:val="%1、"/>
      <w:lvlJc w:val="left"/>
    </w:lvl>
  </w:abstractNum>
  <w:abstractNum w:abstractNumId="2">
    <w:nsid w:val="6133126A"/>
    <w:multiLevelType w:val="singleLevel"/>
    <w:tmpl w:val="6133126A"/>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yNDdkNWQ1ZDIzNWYzNDI1M2NlZDNmNzI1YmM4NWIifQ=="/>
  </w:docVars>
  <w:rsids>
    <w:rsidRoot w:val="00000000"/>
    <w:rsid w:val="0104718B"/>
    <w:rsid w:val="01767B6C"/>
    <w:rsid w:val="025F7A19"/>
    <w:rsid w:val="06EB16D7"/>
    <w:rsid w:val="0A767127"/>
    <w:rsid w:val="0AE8060F"/>
    <w:rsid w:val="0C640956"/>
    <w:rsid w:val="1A34592F"/>
    <w:rsid w:val="1AE16104"/>
    <w:rsid w:val="1CB90A40"/>
    <w:rsid w:val="1CEC18D6"/>
    <w:rsid w:val="20EF13F9"/>
    <w:rsid w:val="26C54B2C"/>
    <w:rsid w:val="278B242D"/>
    <w:rsid w:val="2AFD68CA"/>
    <w:rsid w:val="2B90013D"/>
    <w:rsid w:val="2D972453"/>
    <w:rsid w:val="2EF02962"/>
    <w:rsid w:val="3046690E"/>
    <w:rsid w:val="329A4DFF"/>
    <w:rsid w:val="3FEB2AC0"/>
    <w:rsid w:val="40410C56"/>
    <w:rsid w:val="41223205"/>
    <w:rsid w:val="42F3303C"/>
    <w:rsid w:val="4360498B"/>
    <w:rsid w:val="46AC31BB"/>
    <w:rsid w:val="47DC187E"/>
    <w:rsid w:val="4BD274A1"/>
    <w:rsid w:val="4BDC3236"/>
    <w:rsid w:val="4D26247E"/>
    <w:rsid w:val="5327643B"/>
    <w:rsid w:val="54754BEC"/>
    <w:rsid w:val="54DB3F49"/>
    <w:rsid w:val="589D3906"/>
    <w:rsid w:val="5C921E92"/>
    <w:rsid w:val="5D114667"/>
    <w:rsid w:val="5F831E25"/>
    <w:rsid w:val="5F8770B9"/>
    <w:rsid w:val="60391FD7"/>
    <w:rsid w:val="60511DC4"/>
    <w:rsid w:val="60AB4DAB"/>
    <w:rsid w:val="649C116E"/>
    <w:rsid w:val="66A656AE"/>
    <w:rsid w:val="66F533F8"/>
    <w:rsid w:val="68CB7079"/>
    <w:rsid w:val="69FD3262"/>
    <w:rsid w:val="6DB10A78"/>
    <w:rsid w:val="6F4D07E7"/>
    <w:rsid w:val="6F7F4719"/>
    <w:rsid w:val="7183178B"/>
    <w:rsid w:val="71980C9A"/>
    <w:rsid w:val="719B5609"/>
    <w:rsid w:val="71BD783A"/>
    <w:rsid w:val="71F26FA2"/>
    <w:rsid w:val="79E26C10"/>
    <w:rsid w:val="7DAE4E0F"/>
    <w:rsid w:val="7E650673"/>
    <w:rsid w:val="7FD36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autoRedefine/>
    <w:qFormat/>
    <w:uiPriority w:val="0"/>
    <w:rPr>
      <w:i/>
    </w:rPr>
  </w:style>
  <w:style w:type="character" w:styleId="8">
    <w:name w:val="Hyperlink"/>
    <w:basedOn w:val="5"/>
    <w:autoRedefine/>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863</Words>
  <Characters>1139</Characters>
  <Lines>0</Lines>
  <Paragraphs>0</Paragraphs>
  <TotalTime>1037</TotalTime>
  <ScaleCrop>false</ScaleCrop>
  <LinksUpToDate>false</LinksUpToDate>
  <CharactersWithSpaces>1142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2023-10-09T07:44:00Z</dcterms:created>
  <dc:creator>dell</dc:creator>
  <cp:lastModifiedBy>BEYOND </cp:lastModifiedBy>
  <dcterms:modified xsi:type="dcterms:W3CDTF">2024-09-05T01:55:51Z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3F445A0035EF443A9227ACD41A939D1F_12</vt:lpwstr>
  </property>
</Properties>
</file>